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8B6CD" w14:textId="69587569" w:rsidR="003F3723" w:rsidRPr="00CE0CA7" w:rsidRDefault="00CE0CA7" w:rsidP="00CE0CA7">
      <w:pPr>
        <w:pStyle w:val="a8"/>
        <w:shd w:val="clear" w:color="auto" w:fill="FFFFFF"/>
        <w:spacing w:before="0"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E0CA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Звіт про роботу методичної кафедри учителів предметів </w:t>
      </w:r>
      <w:r w:rsidRPr="00CE0CA7">
        <w:rPr>
          <w:rFonts w:ascii="Times New Roman" w:hAnsi="Times New Roman" w:cs="Times New Roman"/>
          <w:b/>
          <w:bCs/>
          <w:sz w:val="32"/>
          <w:szCs w:val="32"/>
        </w:rPr>
        <w:t>естетичного циклу</w:t>
      </w:r>
      <w:r w:rsidRPr="00CE0CA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Комунального закладу “Сахновщинський навчально-реабілітаційний центр” Харківської обласної ради  у 2025/2026 навчальному році.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198B99" w14:textId="77777777" w:rsidR="003F3723" w:rsidRDefault="006B07DC">
      <w:pPr>
        <w:spacing w:line="240" w:lineRule="auto"/>
        <w:ind w:firstLineChars="50" w:firstLine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минулому 202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</w:rPr>
        <w:t>/202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 навчальному році методична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кафедра</w:t>
      </w:r>
      <w:r>
        <w:rPr>
          <w:rFonts w:ascii="Times New Roman" w:hAnsi="Times New Roman" w:cs="Times New Roman"/>
          <w:sz w:val="28"/>
          <w:szCs w:val="28"/>
        </w:rPr>
        <w:t xml:space="preserve">   вчителів  естетичного циклу працювала  над  науково–методичною темою  центру: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«Соціальна адаптація дітей Центру в сучасному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суспільстві»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0D3E1A" w14:textId="77777777" w:rsidR="003F3723" w:rsidRDefault="006B07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Протягом навчального року члени методично</w:t>
      </w:r>
      <w:r>
        <w:rPr>
          <w:rFonts w:ascii="Times New Roman" w:hAnsi="Times New Roman" w:cs="Times New Roman"/>
          <w:sz w:val="28"/>
          <w:szCs w:val="28"/>
          <w:lang w:val="uk-UA"/>
        </w:rPr>
        <w:t>ї кафедри</w:t>
      </w:r>
      <w:r>
        <w:rPr>
          <w:rFonts w:ascii="Times New Roman" w:hAnsi="Times New Roman" w:cs="Times New Roman"/>
          <w:sz w:val="28"/>
          <w:szCs w:val="28"/>
        </w:rPr>
        <w:t xml:space="preserve"> вчителів естетичного циклу працювали над загально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темою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кафедри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«Спрямування роботи на розвиток та забезпечення художньо-творчих, соціально-трудових та фізично-оздоровчих компетентностей дітей з особливими потребами»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145D43" w14:textId="77777777" w:rsidR="003F3723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Робота кафедри була спрямована на вдосконалення професійної майстерності педагогів, упровадження сучасних технологій та створення безбар’єрного освітнього простору для успішної соціалізації та розвитку здобувачів освіти.</w:t>
      </w:r>
    </w:p>
    <w:p w14:paraId="4F4AA9E2" w14:textId="77777777" w:rsidR="003F3723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Відповідно до плану роботи було проведено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4 засідання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на яких детально розглянуто та обговорено низку актуальних теоретичних і практичних питань.</w:t>
      </w:r>
    </w:p>
    <w:p w14:paraId="7E641512" w14:textId="77777777" w:rsidR="003F3723" w:rsidRDefault="006B07D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Пріоритет особистості учня, створення всіх умов  задля розширення та забезпечення практичних та мистецьких умінь, спортивних досягнень, здатність до художньо-творчої самореалізації – ці завдання спонукали вчителів методичної кафедри ретельно шукати ефективні засоби їх досягнення. </w:t>
      </w:r>
    </w:p>
    <w:p w14:paraId="608948CD" w14:textId="77777777" w:rsidR="003F3723" w:rsidRDefault="006B07D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Вчителі зупинили свій пошук на плануванні та проведенні корекційно-відновлювальної роботи з учнями, що мають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порушення інтелектуального розвитку </w:t>
      </w:r>
      <w:r>
        <w:rPr>
          <w:rFonts w:ascii="Times New Roman" w:hAnsi="Times New Roman" w:cs="Times New Roman"/>
          <w:sz w:val="28"/>
          <w:szCs w:val="28"/>
          <w:lang w:val="uk-UA"/>
        </w:rPr>
        <w:t>, і в подальшому впровадженні компетентнісного підходу  до організації освітнього процесу.</w:t>
      </w:r>
    </w:p>
    <w:p w14:paraId="0DBAC4A8" w14:textId="77777777" w:rsidR="003F3723" w:rsidRPr="00CE0CA7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І</w:t>
      </w:r>
      <w:r w:rsidRPr="00CE0CA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засідання. Реалізація художньо-творчого та сенсорного розвитку дітей з ООП</w:t>
      </w:r>
      <w:r w:rsidRPr="00CE0CA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14:paraId="51170EE3" w14:textId="77777777" w:rsidR="003F3723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Особливу увагу педагоги приділили питанням сприйняття інформації та розвитку творчого потенціалу учнів через мистецтво. У межах цього напряму було заслухано такі доповіді:</w:t>
      </w:r>
    </w:p>
    <w:p w14:paraId="7CA2FA98" w14:textId="77777777" w:rsidR="003F3723" w:rsidRDefault="006B07D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«Візуальні, аудіальні та тактильні засоби навчання дітей»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(доповідач — Лимар І.Ф.)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Педагог акцентував на важливості мультисенсорного підходу в роботі з дітьми з особливими освітніми потребами.</w:t>
      </w:r>
    </w:p>
    <w:p w14:paraId="13749B26" w14:textId="77777777" w:rsidR="003F3723" w:rsidRDefault="003F3723">
      <w:pPr>
        <w:spacing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  <w:sectPr w:rsidR="003F3723">
          <w:pgSz w:w="11906" w:h="16838"/>
          <w:pgMar w:top="1440" w:right="866" w:bottom="1440" w:left="1800" w:header="708" w:footer="708" w:gutter="0"/>
          <w:pgNumType w:start="1"/>
          <w:cols w:space="708"/>
          <w:docGrid w:linePitch="360"/>
        </w:sectPr>
      </w:pPr>
    </w:p>
    <w:p w14:paraId="7B70B2EE" w14:textId="77777777" w:rsidR="003F3723" w:rsidRDefault="006B07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«Використання наочності на уроках музичного мистецтва як інтерактивний метод навчання для учнів з порушеннями інтелектуального розвитку»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sz w:val="28"/>
          <w:szCs w:val="28"/>
        </w:rPr>
        <w:t>(доповідач — Нездименко І.В.)</w:t>
      </w:r>
      <w:r>
        <w:rPr>
          <w:rFonts w:ascii="Times New Roman" w:hAnsi="Times New Roman" w:cs="Times New Roman"/>
          <w:sz w:val="28"/>
          <w:szCs w:val="28"/>
        </w:rPr>
        <w:t>. Було продемонстровано ефективні методи залучення учнів до музичної діяльності через візуальні та інтерактивні опори.</w:t>
      </w:r>
    </w:p>
    <w:p w14:paraId="2D8D4228" w14:textId="77777777" w:rsidR="003F3723" w:rsidRPr="00CE0CA7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ІІ</w:t>
      </w:r>
      <w:r w:rsidRPr="00CE0CA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засідання. Фізично-оздоровча робота та адаптивна фізкультура</w:t>
      </w:r>
      <w:r w:rsidRPr="00CE0CA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14:paraId="1F2FCF60" w14:textId="77777777" w:rsidR="003F3723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Важливим аспектом діяльності кафедри залишається підтримка фізичного здоров’я та корекція рухової сфери учнів:</w:t>
      </w:r>
    </w:p>
    <w:p w14:paraId="08335D5C" w14:textId="77777777" w:rsidR="003F3723" w:rsidRDefault="006B07DC">
      <w:pPr>
        <w:numPr>
          <w:ilvl w:val="0"/>
          <w:numId w:val="1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«Адаптивное фізичне виховання дітей»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(доповідач — Стриженко О.В.)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У виступі висвітлено специфіку підбору фізичних вправ та методик адаптації рухової активності під індивідуальні можливості кожної дитини.</w:t>
      </w:r>
    </w:p>
    <w:p w14:paraId="359150D7" w14:textId="77777777" w:rsidR="003F3723" w:rsidRDefault="003F3723">
      <w:pPr>
        <w:suppressAutoHyphens w:val="0"/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14:paraId="22D70759" w14:textId="77777777" w:rsidR="003F3723" w:rsidRPr="00CE0CA7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ІІІ</w:t>
      </w:r>
      <w:r w:rsidRPr="00CE0CA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засідання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 Соціально-трудова адаптація та професійна орієнтація</w:t>
      </w:r>
      <w:r w:rsidRPr="00CE0CA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14:paraId="2E41A07F" w14:textId="77777777" w:rsidR="003F3723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Члени кафедри детально проаналізували шляхи інтеграції випускників у суспільство та підготовку їх до самостійного життя:</w:t>
      </w:r>
    </w:p>
    <w:p w14:paraId="26B706B3" w14:textId="77777777" w:rsidR="003F3723" w:rsidRDefault="006B07D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«Особливості трудової діяльності та вибору майбутньої професії для дітей з легкою розумовою відсталістю»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(доповідач — Маковський В.В.)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Розглянуто критерії профорієнтаційної роботи та формування базових трудових навичок, необхідних для майбутнього працевлаштування.</w:t>
      </w:r>
    </w:p>
    <w:p w14:paraId="5688BD58" w14:textId="77777777" w:rsidR="003F3723" w:rsidRDefault="003F3723">
      <w:pPr>
        <w:suppressAutoHyphens w:val="0"/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14:paraId="56D4BB46" w14:textId="77777777" w:rsidR="003F3723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IVзасідання. Цифровізація освіти та впровадження штучного інтелекту (ШІ)</w:t>
      </w:r>
    </w:p>
    <w:p w14:paraId="3A215242" w14:textId="77777777" w:rsidR="003F3723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Сучасні реалії вимагають від вчителів високої цифрової грамотності. Педагоги кафедри активно вивчали можливості новітніх технологій:</w:t>
      </w:r>
    </w:p>
    <w:p w14:paraId="2B5D820C" w14:textId="77777777" w:rsidR="003F3723" w:rsidRDefault="006B07D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«Розробка ютуб</w:t>
      </w:r>
      <w:r w:rsidRPr="00CE0CA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каналів для вчителів трудового навчання»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(доповідач — Підгорна Л.В.)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Було представлено алгоритми створення навчального відеоконтенту для дистанційного та наочного навчання.</w:t>
      </w:r>
    </w:p>
    <w:p w14:paraId="3D52D88E" w14:textId="77777777" w:rsidR="003F3723" w:rsidRDefault="006B07D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«Як поєднати естетичне виховання і високі технології (з використанням штучного інтелекту) на уроках трудового навчання»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(доповідач — Бондаренко Т.Ю.)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Вчитель поділився ідеями інтеграції ШІ у творчий процес на уроках праці.</w:t>
      </w:r>
    </w:p>
    <w:p w14:paraId="2E4AA364" w14:textId="77777777" w:rsidR="003F3723" w:rsidRDefault="006B07DC">
      <w:pPr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«Практичні приклади використання ШІ-ілюстрацій до матеріалу занять»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(доповідач — Моськін В.П.)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Продемонстровано прикладні кейси</w:t>
      </w:r>
      <w:r w:rsidRPr="00CE0C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генерації візуального контенту для покращення сприйняття навчального матеріалу дітьми з ООП.</w:t>
      </w:r>
    </w:p>
    <w:p w14:paraId="006B0B13" w14:textId="77777777" w:rsidR="003F3723" w:rsidRDefault="003F3723">
      <w:pPr>
        <w:suppressAutoHyphens w:val="0"/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14:paraId="25947FEA" w14:textId="77777777" w:rsidR="003F3723" w:rsidRPr="00CE0CA7" w:rsidRDefault="006B07DC">
      <w:pPr>
        <w:suppressAutoHyphens w:val="0"/>
        <w:spacing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Підвищення кваліфікації та професійний розвиток педагогів</w:t>
      </w:r>
      <w:r w:rsidRPr="00CE0CA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</w:p>
    <w:p w14:paraId="4CFC0DB3" w14:textId="77777777" w:rsidR="003F3723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Протягом звітного періоду вчителі кафедри активно підвищували свій професійний рівень через участь у курсах, вебінарах та тренінгах на сучасних освітніх платформах:</w:t>
      </w:r>
    </w:p>
    <w:p w14:paraId="7CA65B43" w14:textId="77777777" w:rsidR="003F3723" w:rsidRDefault="006B07D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Курси на базі Харківська академія неперервної освіти:</w:t>
      </w:r>
    </w:p>
    <w:p w14:paraId="150809A9" w14:textId="77777777" w:rsidR="003F3723" w:rsidRDefault="006B07D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Вчителі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Маковський В.В., Бондаренко Т.Ю., Моськін В.П. та Лимар І.Ф.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успішно пройшли навчання за темою: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«Методика кейс-уроків з технологій»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706756A8" w14:textId="77777777" w:rsidR="003F3723" w:rsidRDefault="006B07D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Стриженко О.В.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опанував тему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«Дидактика компетентнісного навчання на уроках фізичної культури»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4774690F" w14:textId="77777777" w:rsidR="003F3723" w:rsidRDefault="006B07D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Навчання на освітній платформі «Рух Освіта»:</w:t>
      </w:r>
    </w:p>
    <w:p w14:paraId="57EF5238" w14:textId="77777777" w:rsidR="003F3723" w:rsidRDefault="006B07D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Борщ І.В.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пройшов курс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«Фізична культура без шаблонів: творчі підходи, що змінюють ставлення дітей до спорту»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13320C28" w14:textId="77777777" w:rsidR="003F3723" w:rsidRDefault="006B07D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Нездименко І.В.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пройшов курс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«Використання онлайн-ресурсів для уроків мистецтва»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02091DE5" w14:textId="77777777" w:rsidR="003F3723" w:rsidRDefault="006B07D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Всі засідання методичної кафедри проходили у  формі круглого столу,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зум-конференції,</w:t>
      </w:r>
      <w:r>
        <w:rPr>
          <w:rFonts w:ascii="Times New Roman" w:hAnsi="Times New Roman" w:cs="Times New Roman"/>
          <w:sz w:val="28"/>
          <w:szCs w:val="28"/>
        </w:rPr>
        <w:t xml:space="preserve"> за яким педагоги демонстрували свої розробки, аналізували    уроки та позакласні заходи, розповідали про участь у конкурсах,  ділилися </w:t>
      </w:r>
      <w:r>
        <w:rPr>
          <w:rFonts w:ascii="Times New Roman" w:hAnsi="Times New Roman" w:cs="Times New Roman"/>
          <w:sz w:val="28"/>
          <w:szCs w:val="28"/>
          <w:lang w:val="uk-UA"/>
        </w:rPr>
        <w:t>набуткам</w:t>
      </w:r>
      <w:r>
        <w:rPr>
          <w:rFonts w:ascii="Times New Roman" w:hAnsi="Times New Roman" w:cs="Times New Roman"/>
          <w:sz w:val="28"/>
          <w:szCs w:val="28"/>
        </w:rPr>
        <w:t xml:space="preserve">и професійного росту. Адже двигуном зростання вчителя є, насамперед, самоаналіз діяльності, постійний пошук та випробування дієвих методів навчання. </w:t>
      </w:r>
    </w:p>
    <w:p w14:paraId="32CC98FC" w14:textId="77777777" w:rsidR="003F3723" w:rsidRDefault="003F3723">
      <w:pPr>
        <w:suppressAutoHyphens w:val="0"/>
        <w:spacing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14:paraId="6E15B744" w14:textId="77777777" w:rsidR="003F3723" w:rsidRPr="00CE0CA7" w:rsidRDefault="006B07DC">
      <w:pPr>
        <w:suppressAutoHyphens w:val="0"/>
        <w:spacing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Участь у загальношкільних інноваційних проєктах</w:t>
      </w:r>
      <w:r w:rsidRPr="00CE0CA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14:paraId="522493A1" w14:textId="77777777" w:rsidR="003F3723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Важливим етапом практичної реалізації науково-методичної теми кафедри стала активна участь педагогів у загальношкільному проєкті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«Корекційно-розвивальна скарбничка»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60405EEE" w14:textId="77777777" w:rsidR="003F3723" w:rsidRDefault="006B07DC">
      <w:pPr>
        <w:suppressAutoHyphens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Члени методичної</w:t>
      </w:r>
      <w:r w:rsidRPr="00CE0C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кафедри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презентували власний педагогічний досвід та передали до спільної бази проєкту методичні розробки, адаптовані для дітей з особливими освітніми потребами:</w:t>
      </w:r>
    </w:p>
    <w:p w14:paraId="2086A954" w14:textId="77777777" w:rsidR="003F3723" w:rsidRDefault="006B07DC">
      <w:pPr>
        <w:numPr>
          <w:ilvl w:val="0"/>
          <w:numId w:val="2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Дидактичні матеріали та інтерактивні вправи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для уроків музичного та образотворчого мистецтва.</w:t>
      </w:r>
    </w:p>
    <w:p w14:paraId="691ABF53" w14:textId="77777777" w:rsidR="003F3723" w:rsidRDefault="006B07DC">
      <w:pPr>
        <w:numPr>
          <w:ilvl w:val="0"/>
          <w:numId w:val="2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Картки-завдання, кейси та інструкційні карти</w:t>
      </w:r>
    </w:p>
    <w:p w14:paraId="422ABBC1" w14:textId="77777777" w:rsidR="003F3723" w:rsidRDefault="006B07DC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 використанням ШІ-технологій для уроків трудового навчання та технологій.</w:t>
      </w:r>
    </w:p>
    <w:p w14:paraId="7C71A477" w14:textId="77777777" w:rsidR="003F3723" w:rsidRDefault="006B07DC">
      <w:pPr>
        <w:numPr>
          <w:ilvl w:val="0"/>
          <w:numId w:val="2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Комплекси адаптивних ігрових вправ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фізкультхвилинок для уроків фізичної культури.</w:t>
      </w:r>
    </w:p>
    <w:p w14:paraId="2EBF62C4" w14:textId="77777777" w:rsidR="003F3723" w:rsidRDefault="006B07DC">
      <w:pPr>
        <w:suppressAutoHyphens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Усі надані матеріали спрямовані на якісне забезпечення художньо-творчих,соціально-трудових</w:t>
      </w:r>
      <w:r w:rsidRPr="00CE0C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та фізично-оздоровчих</w:t>
      </w:r>
      <w:r w:rsidRPr="00CE0C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компетентностей учнів.</w:t>
      </w:r>
    </w:p>
    <w:p w14:paraId="7F3CC481" w14:textId="77777777" w:rsidR="003F3723" w:rsidRDefault="006B07DC">
      <w:pPr>
        <w:tabs>
          <w:tab w:val="left" w:pos="6195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Аналіз роботи показав, що вчителі правильно розуміють проблеми сьогодення, спрямовують свою роботу на удосконалення форм та методів навчання, на здійснення диференційованого та індивідуального підходів при вивченні предметів</w:t>
      </w:r>
    </w:p>
    <w:p w14:paraId="594B77C2" w14:textId="77777777" w:rsidR="003F3723" w:rsidRDefault="006B07DC">
      <w:pPr>
        <w:suppressAutoHyphens w:val="0"/>
        <w:spacing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Висновки та рішення кафедри:</w:t>
      </w:r>
    </w:p>
    <w:p w14:paraId="3F3E20B9" w14:textId="77777777" w:rsidR="003F3723" w:rsidRDefault="006B07DC">
      <w:pPr>
        <w:numPr>
          <w:ilvl w:val="0"/>
          <w:numId w:val="3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Роботу методичного об'єднання за звітний період вважати успішною та такою, що відповідає поставленій меті.</w:t>
      </w:r>
    </w:p>
    <w:p w14:paraId="4D7A2B7A" w14:textId="77777777" w:rsidR="003F3723" w:rsidRDefault="006B07DC">
      <w:pPr>
        <w:numPr>
          <w:ilvl w:val="0"/>
          <w:numId w:val="3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Продовжувати впроваджувати мультисенсорні, інтерактивні методи навчання та кейс-технології на уроках естетичного і трудового циклів.</w:t>
      </w:r>
    </w:p>
    <w:p w14:paraId="62E2D217" w14:textId="77777777" w:rsidR="003F3723" w:rsidRDefault="006B07DC">
      <w:pPr>
        <w:numPr>
          <w:ilvl w:val="0"/>
          <w:numId w:val="3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Активно використовувати цифрові інструменти, ШІ, онлайн-ресурси та відеохостинги для підвищення наочності й адаптації матеріалів під потреби дітей з ООП.</w:t>
      </w:r>
    </w:p>
    <w:p w14:paraId="32A2B657" w14:textId="77777777" w:rsidR="003F3723" w:rsidRDefault="006B07DC">
      <w:pPr>
        <w:numPr>
          <w:ilvl w:val="0"/>
          <w:numId w:val="3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Схвально оцінити участь педагогів у шкільному проєкті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«Корекційно-розвивальна скарбничка»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продовжити роботу над наповненням методичної бази закладу інноваційними розробками.</w:t>
      </w:r>
    </w:p>
    <w:p w14:paraId="2739F65B" w14:textId="77777777" w:rsidR="003F3723" w:rsidRDefault="006B07DC">
      <w:pPr>
        <w:numPr>
          <w:ilvl w:val="0"/>
          <w:numId w:val="3"/>
        </w:numPr>
        <w:suppressAutoHyphens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Рекомендувати членам кафедри й надалі підтримувати високий темп самоосвіти та впроваджувати отримані під час підвищення кваліфікації знання у практичну діяльність.</w:t>
      </w:r>
    </w:p>
    <w:p w14:paraId="75ACD739" w14:textId="77777777" w:rsidR="003F3723" w:rsidRPr="00CE0CA7" w:rsidRDefault="003F3723">
      <w:pPr>
        <w:spacing w:line="240" w:lineRule="auto"/>
        <w:ind w:right="-24"/>
        <w:rPr>
          <w:rFonts w:ascii="Times New Roman" w:hAnsi="Times New Roman" w:cs="Times New Roman"/>
          <w:sz w:val="28"/>
          <w:szCs w:val="28"/>
          <w:lang w:val="uk-UA"/>
        </w:rPr>
      </w:pPr>
    </w:p>
    <w:p w14:paraId="02C9A191" w14:textId="77777777" w:rsidR="003F3723" w:rsidRDefault="006B07DC">
      <w:pPr>
        <w:spacing w:line="240" w:lineRule="auto"/>
        <w:ind w:right="-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урахуванням проведеного аналізу  за минулий навчальний рік, основним змістом методичної роботи  методичної кафедри вчителів естетичного циклу  на 202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</w:rPr>
        <w:t>/202</w:t>
      </w: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 навчальний рік буде:</w:t>
      </w:r>
    </w:p>
    <w:p w14:paraId="0C47F4E5" w14:textId="77777777" w:rsidR="003F3723" w:rsidRDefault="006B07DC">
      <w:pPr>
        <w:numPr>
          <w:ilvl w:val="0"/>
          <w:numId w:val="4"/>
        </w:numPr>
        <w:tabs>
          <w:tab w:val="left" w:pos="61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розвиток  та забезпечення художньо–творчих  компетентностей  учнів;</w:t>
      </w:r>
    </w:p>
    <w:p w14:paraId="3F8AB808" w14:textId="77777777" w:rsidR="003F3723" w:rsidRDefault="006B07DC">
      <w:pPr>
        <w:numPr>
          <w:ilvl w:val="0"/>
          <w:numId w:val="4"/>
        </w:numPr>
        <w:tabs>
          <w:tab w:val="left" w:pos="61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вивчення та аналіз навчальних програм, методичних розробок, інструкцій, форм і методів проведення уроків, позакласної роботи; </w:t>
      </w:r>
    </w:p>
    <w:p w14:paraId="47C2D646" w14:textId="77777777" w:rsidR="003F3723" w:rsidRDefault="006B07DC">
      <w:pPr>
        <w:numPr>
          <w:ilvl w:val="0"/>
          <w:numId w:val="4"/>
        </w:numPr>
        <w:tabs>
          <w:tab w:val="left" w:pos="61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оволодіння методичними і теоретичними основами, сучасними досягненнями педагогіки, психології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8A32202" w14:textId="77777777" w:rsidR="003F3723" w:rsidRDefault="006B07DC">
      <w:pPr>
        <w:numPr>
          <w:ilvl w:val="0"/>
          <w:numId w:val="4"/>
        </w:numPr>
        <w:tabs>
          <w:tab w:val="left" w:pos="61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індивідуальні заняття  з учнями, які потребують підвищеної педагогічної уваги; </w:t>
      </w:r>
    </w:p>
    <w:p w14:paraId="455C73C1" w14:textId="77777777" w:rsidR="003F3723" w:rsidRDefault="006B07DC">
      <w:pPr>
        <w:numPr>
          <w:ilvl w:val="0"/>
          <w:numId w:val="4"/>
        </w:numPr>
        <w:tabs>
          <w:tab w:val="left" w:pos="61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забезпеч</w:t>
      </w:r>
      <w:r>
        <w:rPr>
          <w:rFonts w:ascii="Times New Roman" w:hAnsi="Times New Roman" w:cs="Times New Roman"/>
          <w:sz w:val="28"/>
          <w:szCs w:val="28"/>
          <w:lang w:val="uk-UA"/>
        </w:rPr>
        <w:t>ення</w:t>
      </w:r>
      <w:r>
        <w:rPr>
          <w:rFonts w:ascii="Times New Roman" w:hAnsi="Times New Roman" w:cs="Times New Roman"/>
          <w:sz w:val="28"/>
          <w:szCs w:val="28"/>
        </w:rPr>
        <w:t xml:space="preserve"> диференційован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підхід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до учнів з урахуванням стану їхнього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здоров’я, рівня розвитку, рухової підготовки та статі;</w:t>
      </w:r>
    </w:p>
    <w:p w14:paraId="06D18277" w14:textId="77777777" w:rsidR="003F3723" w:rsidRDefault="006B07DC">
      <w:pPr>
        <w:numPr>
          <w:ilvl w:val="0"/>
          <w:numId w:val="4"/>
        </w:numPr>
        <w:tabs>
          <w:tab w:val="left" w:pos="619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</w:t>
      </w:r>
      <w:r>
        <w:rPr>
          <w:rFonts w:ascii="Times New Roman" w:hAnsi="Times New Roman" w:cs="Times New Roman"/>
          <w:sz w:val="28"/>
          <w:szCs w:val="28"/>
          <w:lang w:val="uk-UA"/>
        </w:rPr>
        <w:t>ння</w:t>
      </w:r>
      <w:r>
        <w:rPr>
          <w:rFonts w:ascii="Times New Roman" w:hAnsi="Times New Roman" w:cs="Times New Roman"/>
          <w:sz w:val="28"/>
          <w:szCs w:val="28"/>
        </w:rPr>
        <w:t xml:space="preserve"> в учнів стійк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>
        <w:rPr>
          <w:rFonts w:ascii="Times New Roman" w:hAnsi="Times New Roman" w:cs="Times New Roman"/>
          <w:sz w:val="28"/>
          <w:szCs w:val="28"/>
        </w:rPr>
        <w:t xml:space="preserve"> мотиваці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</w:rPr>
        <w:t xml:space="preserve"> щодо збереження здоров’я, фізичного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розвитку та фізичної підготовки;</w:t>
      </w:r>
    </w:p>
    <w:p w14:paraId="2E86D06B" w14:textId="77777777" w:rsidR="003F3723" w:rsidRDefault="003F3723">
      <w:pPr>
        <w:tabs>
          <w:tab w:val="left" w:pos="6195"/>
        </w:tabs>
        <w:spacing w:line="240" w:lineRule="auto"/>
        <w:ind w:leftChars="127" w:left="7139" w:hangingChars="2450" w:hanging="6860"/>
        <w:rPr>
          <w:rFonts w:ascii="Times New Roman" w:hAnsi="Times New Roman" w:cs="Times New Roman"/>
          <w:sz w:val="28"/>
          <w:szCs w:val="28"/>
          <w:lang w:val="uk-UA"/>
        </w:rPr>
      </w:pPr>
    </w:p>
    <w:p w14:paraId="04F673C3" w14:textId="77777777" w:rsidR="003F3723" w:rsidRDefault="006B07DC">
      <w:pPr>
        <w:tabs>
          <w:tab w:val="left" w:pos="6195"/>
        </w:tabs>
        <w:spacing w:line="240" w:lineRule="auto"/>
        <w:ind w:leftChars="127" w:left="7139" w:hangingChars="2450" w:hanging="68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 методичної кафедри</w:t>
      </w:r>
    </w:p>
    <w:p w14:paraId="7DC3BFFA" w14:textId="664AB59B" w:rsidR="003F3723" w:rsidRDefault="006B07DC">
      <w:pPr>
        <w:tabs>
          <w:tab w:val="left" w:pos="6195"/>
        </w:tabs>
        <w:spacing w:line="240" w:lineRule="auto"/>
        <w:ind w:leftChars="127" w:left="7139" w:hangingChars="2450" w:hanging="68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вчителів естетичного циклу                           Ільфіда Л</w:t>
      </w:r>
      <w:r w:rsidR="00135068">
        <w:rPr>
          <w:rFonts w:ascii="Times New Roman" w:hAnsi="Times New Roman" w:cs="Times New Roman"/>
          <w:sz w:val="28"/>
          <w:szCs w:val="28"/>
          <w:lang w:val="uk-UA"/>
        </w:rPr>
        <w:t>ИМАР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3F3723">
      <w:headerReference w:type="default" r:id="rId8"/>
      <w:pgSz w:w="11906" w:h="16838"/>
      <w:pgMar w:top="1134" w:right="567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5E60F9" w14:textId="77777777" w:rsidR="008B4442" w:rsidRDefault="008B4442">
      <w:pPr>
        <w:spacing w:line="240" w:lineRule="auto"/>
      </w:pPr>
      <w:r>
        <w:separator/>
      </w:r>
    </w:p>
  </w:endnote>
  <w:endnote w:type="continuationSeparator" w:id="0">
    <w:p w14:paraId="22345495" w14:textId="77777777" w:rsidR="008B4442" w:rsidRDefault="008B44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59C8E2" w14:textId="77777777" w:rsidR="008B4442" w:rsidRDefault="008B4442">
      <w:pPr>
        <w:spacing w:after="0"/>
      </w:pPr>
      <w:r>
        <w:separator/>
      </w:r>
    </w:p>
  </w:footnote>
  <w:footnote w:type="continuationSeparator" w:id="0">
    <w:p w14:paraId="02C660B2" w14:textId="77777777" w:rsidR="008B4442" w:rsidRDefault="008B44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8DDC7B" w14:textId="77777777" w:rsidR="003F3723" w:rsidRDefault="006B07DC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12DC2" wp14:editId="0515479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Текстовое поле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674238" w14:textId="77777777" w:rsidR="003F3723" w:rsidRDefault="006B07DC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112DC2" id="_x0000_t202" coordsize="21600,21600" o:spt="202" path="m,l,21600r21600,l21600,xe">
              <v:stroke joinstyle="miter"/>
              <v:path gradientshapeok="t" o:connecttype="rect"/>
            </v:shapetype>
            <v:shape id="Текстовое поле 3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" filled="f" stroked="f" strokeweight=".5pt">
              <v:textbox style="mso-fit-shape-to-text:t" inset="0,0,0,0">
                <w:txbxContent>
                  <w:p w14:paraId="1C674238" w14:textId="77777777" w:rsidR="003F3723" w:rsidRDefault="006B07DC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5F070F"/>
    <w:multiLevelType w:val="multilevel"/>
    <w:tmpl w:val="545F070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5C242AE0"/>
    <w:multiLevelType w:val="multilevel"/>
    <w:tmpl w:val="5C242AE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EE2EF1"/>
    <w:multiLevelType w:val="multilevel"/>
    <w:tmpl w:val="5DEE2EF1"/>
    <w:lvl w:ilvl="0">
      <w:start w:val="6"/>
      <w:numFmt w:val="bullet"/>
      <w:lvlText w:val="-"/>
      <w:lvlJc w:val="left"/>
      <w:pPr>
        <w:tabs>
          <w:tab w:val="left" w:pos="435"/>
        </w:tabs>
        <w:ind w:left="43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70A66330"/>
    <w:multiLevelType w:val="multilevel"/>
    <w:tmpl w:val="70A663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799"/>
    <w:rsid w:val="00024F5D"/>
    <w:rsid w:val="00093114"/>
    <w:rsid w:val="000E009E"/>
    <w:rsid w:val="00135068"/>
    <w:rsid w:val="00161294"/>
    <w:rsid w:val="0030764E"/>
    <w:rsid w:val="003F3723"/>
    <w:rsid w:val="00591819"/>
    <w:rsid w:val="006B07DC"/>
    <w:rsid w:val="0079326B"/>
    <w:rsid w:val="007939C1"/>
    <w:rsid w:val="008523F7"/>
    <w:rsid w:val="008B4442"/>
    <w:rsid w:val="0091325A"/>
    <w:rsid w:val="00967799"/>
    <w:rsid w:val="00CE0CA7"/>
    <w:rsid w:val="3C2210FA"/>
    <w:rsid w:val="66BD399D"/>
    <w:rsid w:val="706D6132"/>
    <w:rsid w:val="70DD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91FBE"/>
  <w15:docId w15:val="{9F503A99-3E9F-FF49-9A97-FF4429E51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160" w:line="259" w:lineRule="auto"/>
    </w:pPr>
    <w:rPr>
      <w:sz w:val="22"/>
      <w:szCs w:val="22"/>
      <w:lang w:val="ru-RU" w:eastAsia="en-US"/>
    </w:rPr>
  </w:style>
  <w:style w:type="paragraph" w:styleId="1">
    <w:name w:val="heading 1"/>
    <w:basedOn w:val="a"/>
    <w:link w:val="10"/>
    <w:qFormat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6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character" w:customStyle="1" w:styleId="10">
    <w:name w:val="Заголовок 1 Знак"/>
    <w:basedOn w:val="a0"/>
    <w:link w:val="1"/>
    <w:qFormat/>
    <w:rPr>
      <w:b/>
      <w:bCs/>
      <w:kern w:val="2"/>
      <w:sz w:val="48"/>
      <w:szCs w:val="48"/>
    </w:rPr>
  </w:style>
  <w:style w:type="paragraph" w:styleId="a7">
    <w:name w:val="List Paragraph"/>
    <w:basedOn w:val="a"/>
    <w:qFormat/>
    <w:pPr>
      <w:spacing w:after="0"/>
      <w:ind w:left="720"/>
      <w:contextualSpacing/>
    </w:pPr>
  </w:style>
  <w:style w:type="character" w:customStyle="1" w:styleId="t286pc">
    <w:name w:val="t286pc"/>
    <w:basedOn w:val="a0"/>
    <w:qFormat/>
  </w:style>
  <w:style w:type="paragraph" w:styleId="a8">
    <w:name w:val="Normal (Web)"/>
    <w:basedOn w:val="a"/>
    <w:qFormat/>
    <w:rsid w:val="00CE0CA7"/>
    <w:pPr>
      <w:spacing w:before="280" w:after="280" w:line="240" w:lineRule="auto"/>
      <w:textAlignment w:val="baseline"/>
    </w:pPr>
    <w:rPr>
      <w:rFonts w:ascii="Liberation Serif" w:eastAsia="NSimSun" w:hAnsi="Liberation Serif" w:cs="Lucida Sans"/>
      <w:kern w:val="2"/>
      <w:sz w:val="24"/>
      <w:szCs w:val="24"/>
      <w:lang w:val="uk-UA" w:eastAsia="uk-U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4978</Words>
  <Characters>2839</Characters>
  <Application>Microsoft Office Word</Application>
  <DocSecurity>0</DocSecurity>
  <Lines>23</Lines>
  <Paragraphs>15</Paragraphs>
  <ScaleCrop>false</ScaleCrop>
  <Company/>
  <LinksUpToDate>false</LinksUpToDate>
  <CharactersWithSpaces>7802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2026-07-30T10:34:00Z</dcterms:created>
  <dcterms:modified xsi:type="dcterms:W3CDTF">2026-07-30T12:14:00Z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150015DCD9C5410290A5A5F50E187E6E_13</vt:lpwstr>
  </property>
</Properties>
</file>