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hanging="0"/>
        <w:jc w:val="center"/>
        <w:outlineLvl w:val="3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ПРОЄКТ</w:t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ЗАТВЕРДЖУЮ</w:t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Директор Центру</w:t>
      </w:r>
    </w:p>
    <w:p>
      <w:pPr>
        <w:pStyle w:val="Normal"/>
        <w:numPr>
          <w:ilvl w:val="0"/>
          <w:numId w:val="0"/>
        </w:numPr>
        <w:spacing w:before="0" w:after="0"/>
        <w:ind w:left="6372" w:hanging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___________Н.В. Саніна</w:t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___________2020</w:t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3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val="uk-UA" w:eastAsia="ru-RU"/>
        </w:rPr>
        <w:t xml:space="preserve">Стратегія </w:t>
      </w: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  <w:t xml:space="preserve"> розвитку   Комунального закладу «Сахновщинський навчально-реабілітаційний центр» Харківської обласної ради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3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  <w:t>на 2020-2025 роки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3"/>
        <w:rPr>
          <w:rFonts w:ascii="Times New Roman" w:hAnsi="Times New Roman" w:eastAsia="Times New Roman" w:cs="Times New Roman"/>
          <w:bCs/>
          <w:sz w:val="32"/>
          <w:szCs w:val="32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tabs>
          <w:tab w:val="left" w:pos="6804" w:leader="none"/>
        </w:tabs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6804" w:leader="none"/>
        </w:tabs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6804" w:leader="none"/>
        </w:tabs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6804" w:leader="none"/>
        </w:tabs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6804" w:leader="none"/>
        </w:tabs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ПОГОДЖЕНО</w:t>
      </w:r>
    </w:p>
    <w:p>
      <w:pPr>
        <w:pStyle w:val="Normal"/>
        <w:numPr>
          <w:ilvl w:val="0"/>
          <w:numId w:val="0"/>
        </w:numPr>
        <w:spacing w:before="0" w:after="0"/>
        <w:ind w:left="5664" w:firstLine="708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на засіданні </w:t>
      </w:r>
    </w:p>
    <w:p>
      <w:pPr>
        <w:pStyle w:val="Normal"/>
        <w:numPr>
          <w:ilvl w:val="0"/>
          <w:numId w:val="0"/>
        </w:numPr>
        <w:spacing w:before="0" w:after="0"/>
        <w:ind w:left="637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педагогічної ради</w:t>
      </w:r>
    </w:p>
    <w:p>
      <w:pPr>
        <w:pStyle w:val="Normal"/>
        <w:numPr>
          <w:ilvl w:val="0"/>
          <w:numId w:val="0"/>
        </w:numPr>
        <w:spacing w:before="0" w:after="0"/>
        <w:ind w:left="552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ab/>
        <w:tab/>
        <w:t>___________2020</w:t>
      </w:r>
    </w:p>
    <w:p>
      <w:pPr>
        <w:pStyle w:val="Normal"/>
        <w:numPr>
          <w:ilvl w:val="0"/>
          <w:numId w:val="0"/>
        </w:numPr>
        <w:spacing w:before="0" w:after="0"/>
        <w:ind w:left="5529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ab/>
        <w:tab/>
        <w:t>протокол №_____</w:t>
      </w:r>
    </w:p>
    <w:p>
      <w:pPr>
        <w:pStyle w:val="Normal"/>
        <w:numPr>
          <w:ilvl w:val="0"/>
          <w:numId w:val="0"/>
        </w:numPr>
        <w:spacing w:before="0" w:after="0"/>
        <w:ind w:left="5664" w:hanging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/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Центр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 це сучасний заклад освіти, який задовольняє пізнавальні інтереси дитини, створює умови для повноцінного інтелектуально</w:t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Наш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Центр: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- Центр розумної корекції;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творчості для вчителів;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Центр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спокою для батьків;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радості для дітей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;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firstLine="708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Комунальний заклад «Сахновщинський навчально-реабілітаційний центр» Харківської обласної ради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є закладом загальної середньої освіти для дітей з особливими освітніми потребами, зумовленими складними порушеннями розвитку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що забезпечує здобуття початкової та базової середньої освіти для дітей з особливими освітніми потребами, що зумовлені порушенням інтелектуального розвитку у поєднанні з тяжкими порушеннями мовлення та корекцію цих порушень.</w:t>
      </w:r>
    </w:p>
    <w:p>
      <w:pPr>
        <w:pStyle w:val="NormalWeb"/>
        <w:spacing w:lineRule="auto" w:line="276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Головними завданнями Центру є: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-здобуття дітьми з особливими освітніми потребами, зумовленими складними порушеннями розвитку (далі по тексту - діти із складними порушеннями), початкової та базової середньої освіти з урахуванням особливостей їх психофізичного розвитку та відповідно до освітньої програми Центру;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bookmarkStart w:id="2" w:name="n199"/>
      <w:bookmarkEnd w:id="2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-забезпечення системного кваліфікованого психолого-педагогічного супроводу дітей із складними порушеннями з урахуванням стану їх здоров’я, особливостей психофізичного розвитку;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bookmarkStart w:id="3" w:name="n200"/>
      <w:bookmarkEnd w:id="3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-соціалізація та інтеграція дітей із складними порушеннями в суспільство;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bookmarkStart w:id="4" w:name="n201"/>
      <w:bookmarkEnd w:id="4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-проведення корекційно-розвиткової роботи;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bookmarkStart w:id="5" w:name="n202"/>
      <w:bookmarkEnd w:id="5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-надання реабілітаційних послуг згідно з індивідуальною програмою реабілітації дитини з інвалідністю;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76" w:before="0" w:after="0"/>
        <w:jc w:val="both"/>
        <w:textAlignment w:val="top"/>
        <w:rPr>
          <w:rFonts w:ascii="Times New Roman" w:hAnsi="Times New Roman" w:eastAsia="Calibri" w:cs="Times New Roman"/>
          <w:sz w:val="28"/>
          <w:szCs w:val="28"/>
          <w:lang w:val="uk-UA"/>
        </w:rPr>
      </w:pPr>
      <w:bookmarkStart w:id="6" w:name="n203"/>
      <w:bookmarkEnd w:id="6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-надання консультацій батькам або іншим законним представникам, які виховують дітей із складними порушеннями, з метою обов’язкового залучення їх до освітнього процесу;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-виховання громадянина-патріота України;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-виконання вимог Державного стандарту загальної середньої освіти</w:t>
      </w:r>
      <w:r>
        <w:rPr>
          <w:rFonts w:eastAsia="Calibri" w:cs="Times New Roman"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на рівні початкової та базової середньої освіти, підготовка учнів (вихованців) до подальшої освіти і трудової діяльності;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-виховання в учнів (вихованців)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-виховання свідомого ставлення до свого здоров’я та здоров’я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здоров’я учнів (вихованців); 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76" w:before="0" w:after="0"/>
        <w:jc w:val="both"/>
        <w:textAlignment w:val="top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eastAsia="Arial" w:cs="Times New Roman"/>
          <w:sz w:val="28"/>
          <w:szCs w:val="28"/>
          <w:lang w:val="uk-UA" w:eastAsia="ru-RU"/>
        </w:rPr>
      </w:pPr>
      <w:r>
        <w:rPr>
          <w:rFonts w:eastAsia="Arial" w:cs="Times New Roman" w:ascii="Times New Roman" w:hAnsi="Times New Roman"/>
          <w:sz w:val="28"/>
          <w:szCs w:val="28"/>
          <w:lang w:val="uk-UA" w:eastAsia="ru-RU"/>
        </w:rPr>
        <w:t>Місія Центру–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організувати освітній процес таким чином, щоб враховувались індивідуальні потреби кожної дитини, надати можливість кожному брати участь у освітньому процесі і, як наслідок, підвищити мотивацію до навчання та покращити  навчальні результати.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Учням з особливими освітніми потребами освіта у Центрі: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дає змогу покращувати навчальні результати;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забезпечує відповідні їхній віковій категорії рольові моделі в особі однолітків;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>створює можливості для навчання в реалістичному природному середовищі;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>допомагає формувати комунікативні, соціальні й академічні навички;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забезпечує рівний доступ до навчання;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−</w:t>
      </w:r>
      <w:r>
        <w:rPr>
          <w:rFonts w:cs="Times New Roman" w:ascii="Times New Roman" w:hAnsi="Times New Roman"/>
          <w:sz w:val="28"/>
          <w:szCs w:val="28"/>
          <w:lang w:val="uk-UA"/>
        </w:rPr>
        <w:t>дає змогу підвищувати самооцінку й відчувати себе частиною цілого;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Arial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розширює можливості для налагодження нових дружніх стосунків.</w:t>
      </w:r>
    </w:p>
    <w:p>
      <w:pPr>
        <w:pStyle w:val="Normal"/>
        <w:tabs>
          <w:tab w:val="left" w:pos="540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Діяльність Центру будується на принципах: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-доступності; 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-гуманізму; 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-демократизму; 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-незалежності від політичних і релігійних об'єднань; 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-взаємозв’язку розумового, морального, фізичного та естетичного                            виховання; </w:t>
      </w:r>
    </w:p>
    <w:p>
      <w:pPr>
        <w:pStyle w:val="Normal"/>
        <w:tabs>
          <w:tab w:val="left" w:pos="540" w:leader="none"/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-рівності прав кожної дитини для повної реалізації її здібностей, таланту, всебічного розвитку.</w:t>
      </w:r>
    </w:p>
    <w:p>
      <w:pPr>
        <w:pStyle w:val="Normal"/>
        <w:spacing w:lineRule="auto" w:line="276" w:before="0" w:after="0"/>
        <w:ind w:right="-2"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Центр забезпечує здобуття загальної середньої освіти на двох рівнях освіти: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-початкова освіта – 1-4 класи;</w:t>
      </w:r>
    </w:p>
    <w:p>
      <w:pPr>
        <w:pStyle w:val="Normal"/>
        <w:tabs>
          <w:tab w:val="left" w:pos="851" w:leader="none"/>
        </w:tabs>
        <w:spacing w:lineRule="auto" w:line="276" w:before="0" w:after="0"/>
        <w:ind w:right="-2" w:hanging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-базова середня освіта – 5-10 класи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.</w:t>
      </w:r>
    </w:p>
    <w:p>
      <w:pPr>
        <w:pStyle w:val="Normal"/>
        <w:numPr>
          <w:ilvl w:val="0"/>
          <w:numId w:val="0"/>
        </w:numPr>
        <w:tabs>
          <w:tab w:val="left" w:pos="225" w:leader="none"/>
        </w:tabs>
        <w:spacing w:lineRule="auto" w:line="276" w:before="0" w:after="0"/>
        <w:ind w:hanging="0"/>
        <w:jc w:val="both"/>
        <w:outlineLvl w:val="0"/>
        <w:rPr/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У Центрі визначена українська мова навчання.</w: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spacing w:lineRule="auto" w:line="276" w:before="0" w:after="0"/>
        <w:ind w:firstLine="567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shd w:fill="auto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Комплектування  класів проводиться з урахуванням віку дітей, індивідуальних  потреб та типу програми, визначеною результатами обстеження ІРЦ.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Спрямування освітнього процесу.</w:t>
      </w:r>
    </w:p>
    <w:p>
      <w:pPr>
        <w:pStyle w:val="Rvps2"/>
        <w:spacing w:lineRule="auto" w:line="276" w:before="0" w:after="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Освітній процес у Центрі спрямовується на розвиток особистості шляхом формування та застосування її компетентностей, має корекційну спрямованість та через індивідуальний та диференційований підходи забезпечує корекцію порушень розвитку, набуття компетентностей, спрямованих на успішну самореалізацію в професійній діяльності.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76" w:before="0" w:after="2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Освітні програми, що реалізуються в закладі, спрямовані на: формування в учнів сучасної наукової картини світу; виховання працьовитості, любові до природи; розвиток в учнів національної самосвідомості; формування людини та громадянина, яка прагне вдосконалювання та перетворення суспільства; інтеграцію особистості в систему світової та національної культури; рішення задач, формування загальної культури особистості, адаптації особистості до життя в суспільстві; виховання громадянськості, поваги до прав і свобод людини, поваги до культурних традицій та особливостей інших народів в умовах багатонаціональної держави; створення основи для усвідомленого відповідального вибору та наступного освоєння професійних освітніх програм; формування потреби учнів до самоосвіти, саморозвитку, самовдосконалення тощо.</w:t>
      </w:r>
    </w:p>
    <w:p>
      <w:pPr>
        <w:pStyle w:val="Normal"/>
        <w:shd w:val="clear" w:color="auto" w:fill="FFFFFF"/>
        <w:tabs>
          <w:tab w:val="left" w:pos="0" w:leader="none"/>
          <w:tab w:val="left" w:pos="993" w:leader="none"/>
        </w:tabs>
        <w:spacing w:lineRule="auto" w:line="276" w:before="0" w:after="280"/>
        <w:jc w:val="both"/>
        <w:textAlignment w:val="top"/>
        <w:rPr/>
      </w:pPr>
      <w:r>
        <w:rPr>
          <w:rFonts w:cs="Times New Roman" w:ascii="Times New Roman" w:hAnsi="Times New Roman"/>
          <w:sz w:val="28"/>
          <w:szCs w:val="28"/>
        </w:rPr>
        <w:t>Модель випускника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початкової школи</w:t>
      </w:r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shd w:val="clear" w:color="auto" w:fill="FFFFFF"/>
        <w:tabs>
          <w:tab w:val="left" w:pos="0" w:leader="none"/>
          <w:tab w:val="left" w:pos="993" w:leader="none"/>
        </w:tabs>
        <w:spacing w:lineRule="auto" w:line="276" w:before="0" w:after="0"/>
        <w:jc w:val="both"/>
        <w:textAlignment w:val="top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  <w:lang w:val="uk-UA"/>
        </w:rPr>
        <w:t>за</w:t>
      </w:r>
      <w:r>
        <w:rPr>
          <w:rFonts w:cs="Times New Roman" w:ascii="Times New Roman" w:hAnsi="Times New Roman"/>
          <w:sz w:val="28"/>
          <w:szCs w:val="28"/>
        </w:rPr>
        <w:t>сво</w:t>
      </w:r>
      <w:r>
        <w:rPr>
          <w:rFonts w:cs="Times New Roman" w:ascii="Times New Roman" w:hAnsi="Times New Roman"/>
          <w:sz w:val="28"/>
          <w:szCs w:val="28"/>
        </w:rPr>
        <w:t>ює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спеціальні освітні</w:t>
      </w:r>
      <w:r>
        <w:rPr>
          <w:rFonts w:cs="Times New Roman" w:ascii="Times New Roman" w:hAnsi="Times New Roman"/>
          <w:sz w:val="28"/>
          <w:szCs w:val="28"/>
        </w:rPr>
        <w:t xml:space="preserve"> програми з предметів навчального плану (тобто опан</w:t>
      </w:r>
      <w:r>
        <w:rPr>
          <w:rFonts w:cs="Times New Roman" w:ascii="Times New Roman" w:hAnsi="Times New Roman"/>
          <w:sz w:val="28"/>
          <w:szCs w:val="28"/>
        </w:rPr>
        <w:t>овує</w:t>
      </w:r>
      <w:r>
        <w:rPr>
          <w:rFonts w:cs="Times New Roman" w:ascii="Times New Roman" w:hAnsi="Times New Roman"/>
          <w:sz w:val="28"/>
          <w:szCs w:val="28"/>
        </w:rPr>
        <w:t xml:space="preserve"> читання, письмо, рахунок, елементи теоретичного мислення);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</w:rPr>
        <w:t>опановує навички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навчальної діяльності, прості навички самоконтролю навчальних дій, культуру поведінки мови, основи особистої гігієни і здорового способу життя;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</w:rPr>
        <w:t>аналізу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результати порівняння, об'єднувати предмети за загальною ознакою;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</w:rPr>
        <w:t>працю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з навчальними, художніми, науково-популярними текстами, доступними для сприйняття; визнача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під час читання тему й головну думку тексту;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</w:rPr>
        <w:t> володі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пошуком, перетворенням, упорядкуванням інформації; використову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комп'ютер;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</w:rPr>
        <w:t>установлю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причини своїх помилок і труднощів, шляхи їх подолання;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*</w:t>
      </w:r>
      <w:r>
        <w:rPr>
          <w:rFonts w:cs="Times New Roman" w:ascii="Times New Roman" w:hAnsi="Times New Roman"/>
          <w:sz w:val="28"/>
          <w:szCs w:val="28"/>
        </w:rPr>
        <w:t>умі</w:t>
      </w:r>
      <w:r>
        <w:rPr>
          <w:rFonts w:cs="Times New Roman" w:ascii="Times New Roman" w:hAnsi="Times New Roman"/>
          <w:sz w:val="28"/>
          <w:szCs w:val="28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співпрацювати, домовлятися, оцінювати свій вклад і результат своєї діяльності.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Випускник </w:t>
      </w:r>
      <w:r>
        <w:rPr>
          <w:rFonts w:cs="Times New Roman" w:ascii="Times New Roman" w:hAnsi="Times New Roman"/>
          <w:sz w:val="28"/>
          <w:szCs w:val="28"/>
          <w:lang w:val="uk-UA"/>
        </w:rPr>
        <w:t>основної школи</w:t>
      </w:r>
      <w:r>
        <w:rPr>
          <w:rFonts w:cs="Times New Roman" w:ascii="Times New Roman" w:hAnsi="Times New Roman"/>
          <w:sz w:val="28"/>
          <w:szCs w:val="28"/>
        </w:rPr>
        <w:t xml:space="preserve"> повинен: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 </w:t>
      </w:r>
      <w:r>
        <w:rPr>
          <w:rFonts w:cs="Times New Roman" w:ascii="Times New Roman" w:hAnsi="Times New Roman"/>
          <w:sz w:val="28"/>
          <w:szCs w:val="28"/>
        </w:rPr>
        <w:t>на рівні вимог державних освітніх стандартів освоїти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спеціальні </w:t>
      </w:r>
      <w:r>
        <w:rPr>
          <w:rFonts w:cs="Times New Roman" w:ascii="Times New Roman" w:hAnsi="Times New Roman"/>
          <w:sz w:val="28"/>
          <w:szCs w:val="28"/>
        </w:rPr>
        <w:t>загальноосвітні програми з усіх предметів навчального плану;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опанувати систему розумових навичок (порівняння, узагальнення, класифікацію, визначення головного);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оволодіти основами комп'ютерної грамотності;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 </w:t>
      </w:r>
      <w:r>
        <w:rPr>
          <w:rFonts w:cs="Times New Roman" w:ascii="Times New Roman" w:hAnsi="Times New Roman"/>
          <w:sz w:val="28"/>
          <w:szCs w:val="28"/>
        </w:rPr>
        <w:t>знати свої громадянські права та вміти їх реалізувати;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оцінювати свою діяльність з погляду моральності та етичних цінностей;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дотримуватися правил культури поведінки й спілкування;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вести здоровий спосіб життя;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бути готовим до форм і методів навчання,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</w:t>
      </w:r>
      <w:r>
        <w:rPr>
          <w:rFonts w:cs="Times New Roman" w:ascii="Times New Roman" w:hAnsi="Times New Roman"/>
          <w:sz w:val="28"/>
          <w:szCs w:val="28"/>
        </w:rPr>
        <w:t xml:space="preserve"> використовуються у старших классах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•</w:t>
      </w:r>
      <w:r>
        <w:rPr>
          <w:rFonts w:cs="Times New Roman" w:ascii="Times New Roman" w:hAnsi="Times New Roman"/>
          <w:sz w:val="28"/>
          <w:szCs w:val="28"/>
        </w:rPr>
        <w:t>бути готовим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до свідомого вибору професії.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Цілі освітнього процесу Центру.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Забезпечити засвоєння учнями обов'язкового мінімуму змісту початкової,  базової загальної середньої освіти   на рівні вимог  державного освітнього стандарту.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Гарантувати наступність освітніх програм усіх рівнів.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Формувати позитивну мотивацію учнів до навчальної діяльності.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Забезпечувати соціально-педагогічні відносини, що зберігають фізичне, психічне та соціальне здоров'я учнів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5.Забезпечувати умови для проходження кожним учнем корекційно-розвиткових занять,  курсу  реабілітації.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6. Виховувати в учнів повагу до батьків або осіб, які їх замінюють, культурно-національних, духовних, історичних цінностей України, до державного і соціального устрою, бережне ставлення до навколишнього середовища.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 xml:space="preserve">Створити основу для адаптації учнів до життя в суспільстві, для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усвідомленого вибору та наступного засвоєння професійних освітніх програм.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Реабілітація у Центрі здійснюється шляхом використання технічних та інших засобів реабілітації, виробів медичного призначення.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val="uk-UA"/>
        </w:rPr>
        <w:t>Медичні працівники Центру за погодженням з лікарем Центру забезпечують виконання учнями (вихованцями) медичних приписів закладів охорони здоров’я, в тому числі фізіотерапію, лікувальну фізичну культуру</w:t>
      </w:r>
      <w:bookmarkStart w:id="7" w:name="n285"/>
      <w:bookmarkStart w:id="8" w:name="n284"/>
      <w:bookmarkEnd w:id="7"/>
      <w:bookmarkEnd w:id="8"/>
      <w:r>
        <w:rPr>
          <w:rFonts w:eastAsia="Calibri" w:cs="Times New Roman" w:ascii="Times New Roman" w:hAnsi="Times New Roman"/>
          <w:sz w:val="28"/>
          <w:szCs w:val="28"/>
          <w:shd w:fill="FFFFFF" w:val="clear"/>
          <w:lang w:val="uk-UA"/>
        </w:rPr>
        <w:t>.</w:t>
      </w:r>
    </w:p>
    <w:p>
      <w:pPr>
        <w:pStyle w:val="Normal"/>
        <w:shd w:val="clear" w:color="auto" w:fill="FFFFFF"/>
        <w:bidi w:val="0"/>
        <w:spacing w:lineRule="auto" w:line="276" w:before="0" w:after="0"/>
        <w:ind w:left="142" w:firstLine="425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Корекційно-розвиткова робота у Центрі  проводиться за такими напрямами: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-розвиток когнітивних функцій, мовлення, формування життєвих компетентностей;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bookmarkStart w:id="9" w:name="n313"/>
      <w:bookmarkEnd w:id="9"/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-соціальна адаптація.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Корекційно-розвиткова робота для учнів з інтелектуальними порушеннями спрямована на: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    формування особистісних якостей дитини, розвиток і корекцію всіх психічних процесів, сприяння психологічній адаптації та соціальній реабілітації дітей;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    розвиток та подолання порушень усного та писемного мовлення;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    корекцію та розвиток рухових порушень та недоліків фізичного розвитку.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Із учнями, які мають інтелектуальні порушення помірного і важкого ступенів,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Корекційно – розвиткова  робота направлена на формування навичок життєдіяльності в соціальному середовищі, що забезпечується розв’язанням наступних завдань: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    соціальна адаптація;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    корекція порушень розвитку;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    загальний фізичний розвиток у відповідності з можливостями дитини.</w:t>
      </w:r>
    </w:p>
    <w:p>
      <w:pPr>
        <w:pStyle w:val="Normal"/>
        <w:shd w:val="clear" w:color="auto" w:fill="FFFFFF" w:themeFill="background1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   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Усі напрямки освітньої діяльності відображені в планах вчителів, вихователів, корекційних педагогів і реалізуються через уроки, заняття,   виховні заходи, індивідуальну корекційну роботу.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Психолого-педагогічна реабілітація у Центрі забезпечує психолого-педагогічну корекцію та діагностику емоційно-вольової сфери та інтелектуального розвитку дітей із складними порушеннями для проведення моніторингу ефективності корекційно-розвиткової роботи.</w:t>
      </w:r>
    </w:p>
    <w:p>
      <w:pPr>
        <w:pStyle w:val="Normal"/>
        <w:spacing w:lineRule="auto" w:line="276" w:before="0" w:after="0"/>
        <w:ind w:firstLine="567"/>
        <w:jc w:val="both"/>
        <w:textAlignment w:val="center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Оцінювання навчальних досягнень учнів із порушеннями інтелектуального розвитку початкової школи спеціальних закладів здійснюється за Критеріями  оцінювання навчальних досягнень учнів початкових класів з порушенням інтелектуального розвитку розроблених відповідно до Програми спільної діяльності Міністерства освіти і науки України, Інституту модернізації змісту освіти (далі ІМЗО). Схвалено листом ІМЗО від 22.07.2020 №22.1/12-Г-623.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Контроль і оцінювання навчальних досягнень учнів з порушеннями інтелектуального розвитку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здійснюються на суб’єкт-суб’єктних засадах, що передбачає систематичне відстеження їхнього індивідуального розвитку у процесі навчання.</w:t>
      </w:r>
    </w:p>
    <w:p>
      <w:pPr>
        <w:pStyle w:val="Normal"/>
        <w:shd w:val="clear" w:color="auto" w:fill="FFFFFF"/>
        <w:bidi w:val="0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Оцінювання навчальних досягнень учнів із порушеннями інтелектуального розвитку  старших класів спеціальних закладів здійснюється за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Критеріями оцінювання навчальних досягнень учнів 5-10 класів з порушеннями інтелектуального розвитку розроблених відповідно до Програми спільної діяльності Міністерства освіти і науки України, Інституту модернізації змісту освіти, Інституту спеціальної педагогіки і психології імені Миколи Ярмаченка НАПН України, спрямованої на виконання завдань Концепції «Нова українська школа» та реформування змісту освіти дітей з особливими освітніми потребами.</w:t>
      </w:r>
    </w:p>
    <w:p>
      <w:pPr>
        <w:pStyle w:val="Normal"/>
        <w:bidi w:val="0"/>
        <w:spacing w:lineRule="auto" w:line="276" w:before="0" w:after="0"/>
        <w:ind w:right="-2"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Виховання у Центрі має корекційну спрямованість та здійснюється під час освітнього процесу і позашкільної роботи.</w:t>
      </w:r>
    </w:p>
    <w:p>
      <w:pPr>
        <w:pStyle w:val="Normal"/>
        <w:spacing w:lineRule="auto" w:line="276" w:before="0" w:after="0"/>
        <w:ind w:right="-2" w:firstLine="567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Для всебічного розвитку учнів (вихованців) у Центрі утворюються, зокрема, гуртки за інтересами, спортивні секції, залучаються заклади позашкільної освіти.</w:t>
      </w:r>
    </w:p>
    <w:p>
      <w:pPr>
        <w:pStyle w:val="Normal"/>
        <w:spacing w:lineRule="auto" w:line="276" w:before="0" w:after="0"/>
        <w:ind w:left="142" w:right="-2" w:firstLine="425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Виховання здійснюється відповідно до режиму роботи Центру та спрямовується на формування навичок та компетентностей, необхідних для успішної соціалізації учня (вихованця).</w:t>
      </w:r>
    </w:p>
    <w:p>
      <w:pPr>
        <w:pStyle w:val="Normal"/>
        <w:bidi w:val="0"/>
        <w:spacing w:lineRule="auto" w:line="276" w:before="0" w:after="0"/>
        <w:ind w:left="-567" w:right="-2" w:firstLine="1134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Виховний процес  орієнтується на загальнолюдські цінності, зокрема: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морально-етичні (гідність, чесність, справедливість, турбота, повага до життя, повага до себе та інших людей);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соціально-політичні (свобода, демократія, культурне різноманіття, повага до рідної мови і культури, патріотизм, шанобливе ставлення до довкілля, повага до закону, солідарність, відповідальність).</w:t>
      </w:r>
    </w:p>
    <w:p>
      <w:pPr>
        <w:pStyle w:val="Normal"/>
        <w:shd w:val="clear" w:color="auto" w:fill="FFFFFF"/>
        <w:spacing w:lineRule="auto" w:line="276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Формування національно-культурної громадянської ідентичності, національно патріотичного світогляду, збереження та розвитку суспільно-державницьких та духовно-моральних цінностей українського народу відбувається шляхом участі учнів і педагогічних працівників у освітніх проєктах, зустрічах, інших формах виховної діяльності. Інформація про проведені заходи висвітлюється на шпальтах сайту Центру, засобів масової інформації.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План стратегічного розвитку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Центру здійснюється відповідно до: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-Конституції України;</w:t>
      </w:r>
    </w:p>
    <w:p>
      <w:pPr>
        <w:pStyle w:val="Normal"/>
        <w:shd w:val="clear" w:color="auto" w:fill="FFFFFF"/>
        <w:bidi w:val="0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законів України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"Про освіту”, "Про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повну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загальну середню освіту”, "Про охорону дитинства”;</w:t>
      </w:r>
    </w:p>
    <w:p>
      <w:pPr>
        <w:pStyle w:val="Normal"/>
        <w:bidi w:val="0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>Постанов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>-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ru-RU"/>
        </w:rPr>
        <w:t>розпоряджень  Кабінету міністрів України  "Про  схвалення Концепції реалізації державної політики у сфері реформування загальної середньої освіти  “Нова українська школа» на період до 2029 року”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 w:eastAsia="ru-RU"/>
        </w:rPr>
        <w:t>​​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 w:eastAsia="ru-RU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>наказів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/>
          <w:lang w:val="uk-UA"/>
        </w:rPr>
        <w:t xml:space="preserve"> Міністерства освіти і науки України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-наказів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Департаменту науки і освіти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Харківської обласної державної адміністрації;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-Конвенції про права дитини;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-Національної Програми "Освіта України ХХІ століття”;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-Державних стандартів початкової, базової середньої освіти;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-власного Статуту.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Спрямований на: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Реалізацію: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-сучасної державної політики в галузі на основі державно-громадської взаємодії з урахуванням сучасних тенденцій розвитку освіти та потреб учасників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освітнього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процесу;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-нормативно-правових актів щодо розвитку освітньої галузі.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Створення: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-належних умов для розвитку доступної та якісної системи освіти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-умов рівного доступу до освіти;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-гуманних відносин 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Центрі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-сприятливих умов для підтримки та розвитку учнів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-належних умов для соціально-психологічнго захисту учасників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освітнього процесу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процесу;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-необхідної матеріально-технічної бази.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З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абезпечення: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-стабільного функціонування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-розвитку мережі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Центру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 урахуванням потреб споживачів, суспільних запитів і державних вимог;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-суттєвого зростання якості освіти;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-наукового підходу до виховання та соціалізації дітей і підлітків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із порушенням інтелекту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76" w:before="0" w:after="0"/>
        <w:ind w:firstLine="360"/>
        <w:jc w:val="both"/>
        <w:rPr>
          <w:rFonts w:ascii="Times New Roman" w:hAnsi="Times New Roman" w:eastAsia="Arial" w:cs="Times New Roman"/>
          <w:sz w:val="28"/>
          <w:szCs w:val="28"/>
          <w:lang w:val="uk-UA" w:eastAsia="ru-RU"/>
        </w:rPr>
      </w:pPr>
      <w:r>
        <w:rPr>
          <w:rFonts w:eastAsia="Arial" w:cs="Times New Roman" w:ascii="Times New Roman" w:hAnsi="Times New Roman"/>
          <w:sz w:val="28"/>
          <w:szCs w:val="28"/>
          <w:lang w:val="uk-UA" w:eastAsia="ru-RU"/>
        </w:rPr>
        <w:t>Завдання, що стоять перед педагогічними працівниками Центру на період реалізації стратегічних завдань: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1.Зробити освітній процес привабливим: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-педагог-новатор, наставник, лідер, менеджер;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-зацікавлений учень;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-модернізація матеріально-технічної бази;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-використання електронних ІКТ на уроках;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-інтеграція через міжпредметні зв’язки;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-комфортні умови навчання.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2.Прагнути до самоосвіти: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-педагог-фасилітатор;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-здатність до самовдосконалення та професійного росту педагогів в умовах НУШ.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3.Будувати освітній  процес на принципах толерантності: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-участь у соціальних проєктах;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-робота психологічної та соціальної служби;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-реалізація програм та курсів за вибором;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-різноманітні форми позакласної роботи;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-виховний процес, як калейдоскоп дитячих різноманітностей.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4.Формувати прагнення до здорового способу життя: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-впровадження проєкту «Здорова дитина-здорова нація»;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-організація здоров´язберігаючого освітнього середовища;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-партнерство з батьками.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5.Розвиток бренду Центру: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-підвищення престижу Центру;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-розширення кола партнерів;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-імідж випускника;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-сучасно обладнана школа, наповнена згідно проєктної потужності;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-поширення інформації про заклад через ЗМІ, сайти, блоги, візитки, презентації;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-осередок культурно-виховного, спортивного життя селища.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5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Стратегічний план розвитку розрахований на 5 років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та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включає в себе: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Освітню та виховну складову.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Методичну складову.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Систему збереження та зміцнення здоров’я учня та вчителя.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Управлінський аспект.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 Психолого педагогічна складову.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6.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Матеріально-технічну складову.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2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Стратегічні завдання розвитку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І.Освітня та виховна складова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1.Освітня: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-Забезпечення роботи Центру відповідно вимогам суспільного замовлення з поєднанням інтелектуальних, творчих, функціональних можливостей кожної дитини Центру в цілому з виховно-розвиваючими можливостями і потребами сім’ї, громади, недержавних організацій.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-З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абезпечення  випускникам свободи вибору та широких перспектив у майбутньому.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Створення якісної системи психолого - педагогічного супроводу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освітнього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процесу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Забезпечення комплексної інформатизації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освітнього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процесу та використання новітніх інформаційних технологій освітньої практики.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Утвердження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Центру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як школи, де основні зусилля спрямовуються не на просту передачу знань від учителя до учня, а на розвиток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практичних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компетентност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ей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учнів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єдиного освітнього інформаційного центру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-Налагодження мережевих взаємодій з іншими закладами освіти, розвиток Центру як відкритої освітньої системи.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А саме:</w:t>
      </w:r>
    </w:p>
    <w:tbl>
      <w:tblPr>
        <w:tblStyle w:val="a7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2040"/>
        <w:gridCol w:w="6902"/>
      </w:tblGrid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-Впровадження освітньої програми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для дітей з особливими освітніми потребами, що зумовлені порушенням інтелектуального розвитку у поєднанні з тяжкими порушеннями мовлення (1-3 класи).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Забезпечувати умови для проходження кожним учнем корекційно-розвиткових занять.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-Продовжити впроваджувати критерії оцінювання учнів під час освітнього процесу.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-Сформувати оновлене освітнє середовище для учнів початкових класів.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-Забезпеченти професійне самовизначення  учнів 9-го класу  на базі обов'язкового мінімуму змісту базової загальної середньої освіти  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-Остаточний перехід початкової ланки школи на освітню програму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 для дітей з особливими освітніми потребами, що зумовлені порушенням інтелектуального розвитку у поєднанні з тяжкими порушеннями мовлення.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-Розробити індивідуальну освітню траєкторію кожного учня.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-Перевід учнів, які навчаються за освітньою програмою для учнів із затримкою психічного розвитку на навчання до загальноосвітніх навчальних закладів.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Формувати позитивну мотивацію учнів до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навчальної діяльності.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-Компетентне використання іноваційних авторських ідей, знахідок та надбань в освітньому процесі.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-Гарантувати наступність освітніх програм усіх рівнів.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-Створення єдиної освітньої програми для учнів Центру.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-Адаптація критеріїв оцінювання навчальних досягнень учнів 5-9 класів для оцінювання учнів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 xml:space="preserve">   з особливими освітніми потребами, що зумовлені порушенням інтелектуального розвитку у поєднанні з тяжкими порушеннями мовлення.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Готувати школярів до свідомого професійного вибору, відповідно до їх нахилів та здібностей.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Забезпечувати умов для проходження кожним учнем корекційно-розвиткових занять.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-Продовжити впроваджувати критерії оцінювання учнів під час освітнього процесу.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забезпечення у процесі навчання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системного кваліфікованого психолого-медико-педагогічного супроводу з урахуванням стану здоров’я, особливостей психофізичного розвитку учнів;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9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творити основу для адаптації учнів до життя в суспільстві, для усвідомленого вибору та наступного засвоєння професійних освітніх програм.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підготовка учнів до життя та діяльності в умовах інформаційного суспільства, формування у них навички самостійного пошуку, оцінювання та систематизації інформації, культури спілкування та безпечного користування Інтернетом.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-Налагодження мережевих взаємодій з іншими закладами освіти, розвиток Центру як відкритої освітньої системи.</w:t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Шляхи реалізації:</w:t>
      </w:r>
    </w:p>
    <w:p>
      <w:pPr>
        <w:pStyle w:val="NormalWeb"/>
        <w:spacing w:lineRule="auto" w:line="276" w:beforeAutospacing="0" w:before="0" w:afterAutospacing="0" w:after="0"/>
        <w:ind w:hanging="0"/>
        <w:jc w:val="both"/>
        <w:rPr/>
      </w:pPr>
      <w:r>
        <w:rPr>
          <w:sz w:val="28"/>
          <w:szCs w:val="28"/>
          <w:lang w:val="uk-UA"/>
        </w:rPr>
        <w:t>1.Організації і проведення засідань методичних кафедр  вчителів предметників  відповідної тематики.</w:t>
      </w:r>
    </w:p>
    <w:p>
      <w:pPr>
        <w:pStyle w:val="NormalWeb"/>
        <w:spacing w:lineRule="auto" w:line="276" w:beforeAutospacing="0" w:before="0" w:afterAutospacing="0" w:after="0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Впровадження в освітній процес особистісно-орієнтовних технологій.</w:t>
      </w:r>
    </w:p>
    <w:p>
      <w:pPr>
        <w:pStyle w:val="NormalWeb"/>
        <w:spacing w:lineRule="auto" w:line="276" w:beforeAutospacing="0" w:before="0" w:afterAutospacing="0" w:after="0"/>
        <w:ind w:left="-113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Компетентний вчитель - компетентний учень.</w:t>
      </w:r>
    </w:p>
    <w:p>
      <w:pPr>
        <w:pStyle w:val="NormalWeb"/>
        <w:spacing w:lineRule="auto" w:line="276" w:beforeAutospacing="0" w:before="0" w:afterAutospacing="0" w:after="0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4.Проведення </w:t>
      </w:r>
      <w:r>
        <w:rPr>
          <w:sz w:val="28"/>
          <w:szCs w:val="28"/>
          <w:lang w:val="uk-UA"/>
        </w:rPr>
        <w:t>різних форм освітньої діяльності</w:t>
      </w:r>
      <w:r>
        <w:rPr>
          <w:sz w:val="28"/>
          <w:szCs w:val="28"/>
        </w:rPr>
        <w:t xml:space="preserve">, впровадження на практиці </w:t>
      </w:r>
      <w:r>
        <w:rPr>
          <w:sz w:val="28"/>
          <w:szCs w:val="28"/>
          <w:lang w:val="uk-UA"/>
        </w:rPr>
        <w:t xml:space="preserve"> іноваційних технологій.</w:t>
      </w:r>
    </w:p>
    <w:p>
      <w:pPr>
        <w:pStyle w:val="Normal"/>
        <w:spacing w:lineRule="auto" w:line="276" w:before="0" w:after="0"/>
        <w:ind w:left="-142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5.Залучення учнів та педагогічних працівників до участі в освітніх проєктах.</w:t>
      </w:r>
    </w:p>
    <w:p>
      <w:pPr>
        <w:pStyle w:val="Normal"/>
        <w:spacing w:lineRule="auto" w:line="276" w:before="0" w:after="0"/>
        <w:ind w:left="-142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Виховна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: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*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підтримка та розвиток сімейних традицій, активне залучення сім'ї до процесу національно-патріотичного виховання;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*</w:t>
      </w:r>
      <w:bookmarkStart w:id="10" w:name="n36"/>
      <w:bookmarkEnd w:id="10"/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формування національного мовно-культурного простору на основі утвердження державної мови, стійкості його ціннісної основи перед зовнішнім втручанням;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*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формування активної громадянської позиції, утвердження національної ідентичності громадян на основі духовних цінностей українського народу, національної самобутності;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*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духовно-морального виховання;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*природовідповідальність, культуровідповідність у вихованні – врахування у процесі виховання багатогранної і цілісної природи людини, вікових та індивідуальних особливостей дітей, їх психологічних, національних і релігійних особливостей; органічний зв’язок із історією народу, його мовою, культурами та прогресивними родинно прибутковими і релігійними традиціями, народним мистецтвом, традиціями і культурами інших народів світу, забезпечення духовної єдності, наступності та спадкоємності поколінь, зв’язок виховання з життям;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*активність, самодіяльність і творча ініціатива учнівської молоді, поєднання педагогічного керівництва з ініціативою і самодіяльністю учнів, утвердження життєвого оптимізму, розвиток навичок позитивного мислення;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*демократизація виховання, розвиток різноманітних форм співробітництва і встановлення довіри між вихователями, повага до суверенітету особистості дитини, розуміння її запитів та інтересів;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*гуманізація виховання – пріоритет завдань самореалізації особистості вихованця, створення умов для вияву обдарованості і талантів дітей, формування гуманної особистості, щирої, людяної, доброзичливої, милосердної;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*безперервність і наступність виховання – досягнення цілісності і наступності у вихованні; перетворення його у процес, що триває впродовж усього життя людини; нероздільність знання і виховання, що полягає в їх органічному поєднанні, підпорядкуванні змісту навчання і виховання, формування особистості;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*є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дність навчання і виховання - розвиток і формування особистості, опанування нею національною і світовою культурою здійснюється як єдиний процес, що передбачає набуття знань, вироблення ставлень та цінностей, які в кінцевому рахунку обумовлюють світогляд та ідеали людини; 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*диференціація та індивідуалізація виховного процесу – врахування у виховній роботі рівня фізичного, психічного, духовного та інтелектуального розвитку вихованців, стимулювання активності, розкриття творчої індивідуальності кожного;</w:t>
      </w:r>
    </w:p>
    <w:p>
      <w:pPr>
        <w:pStyle w:val="Normal"/>
        <w:shd w:val="clear" w:color="auto" w:fill="FFFFFF"/>
        <w:spacing w:lineRule="auto" w:line="276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*гармонія родинного і суспільного виховання – організація педагогічного всеобучу батьків, об’єднання і координація зусиль усіх суспільних інструкцій.</w:t>
      </w:r>
    </w:p>
    <w:tbl>
      <w:tblPr>
        <w:tblStyle w:val="a7"/>
        <w:tblW w:w="942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1984"/>
        <w:gridCol w:w="6913"/>
      </w:tblGrid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Роки реалізації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Стратегічні завдання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-Продовжувати впроваджувати освітній проєкт «Школа любові, злагоди і допомоги».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-Формувати національно-патріотичний світогляд дітей.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-Впроваджувати здоров’язберігаючий проєкт «Здорова дитина-здорова нація».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-Продовжувати розвивати екологічні компетентності шляхом участі у діяльності екологічної організації «Зелена планета»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-Продовжувати впроваджувати здоров’язберігаючий проєкт «Здорова дитина-здорова нація».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-Створювати умови для інтеграції освітнього простору у зовнішній культурно-освітній простір.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-Розвивати соціальні компетентності дітей.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-Здійснити моніторинг родинно-сімейного виховання.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2022-2023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-Продовжувати впроваджувати здоров’язберігаючий проєкт «Здорова дитина-здорова нація».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-Проводити навчання педагогічних працівників щодо оволодіння ними методик раннього виявлення булінгу.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-Здійснити моніторинг щодо проявів насилля над дітьми.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2023-2024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-Створити шкільну теле-відеостудію та радіоцентр.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-Сприяти комунікації учасників освітнього процесу.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-Продовжувати формувати національно-патріотичний світогляд вихованців.</w:t>
            </w:r>
          </w:p>
        </w:tc>
      </w:tr>
      <w:tr>
        <w:trPr/>
        <w:tc>
          <w:tcPr>
            <w:tcW w:w="53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2024-2025</w:t>
            </w:r>
          </w:p>
        </w:tc>
        <w:tc>
          <w:tcPr>
            <w:tcW w:w="69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-Розвивати навички позитивного мислення.</w:t>
            </w:r>
          </w:p>
          <w:p>
            <w:pPr>
              <w:pStyle w:val="Normal"/>
              <w:shd w:val="clear" w:color="auto" w:fill="FFFFFF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-Підбити підсумки участі у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здоров’язберігаючому проєкті «Здорова дитина-здорова нація».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-Орієнтуватися на створенні ситуацій успіху та отримання позитивного результату.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-Моніторингові дослідження якості виховного простору.</w:t>
            </w:r>
          </w:p>
        </w:tc>
      </w:tr>
    </w:tbl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Шляхи реалізації:</w:t>
      </w:r>
    </w:p>
    <w:p>
      <w:pPr>
        <w:pStyle w:val="NormalWeb"/>
        <w:spacing w:lineRule="auto" w:line="276" w:beforeAutospacing="0" w:before="0" w:afterAutospacing="0" w:after="0"/>
        <w:ind w:left="-141" w:hanging="0"/>
        <w:jc w:val="both"/>
        <w:rPr/>
      </w:pPr>
      <w:r>
        <w:rPr>
          <w:sz w:val="28"/>
          <w:szCs w:val="28"/>
          <w:lang w:val="uk-UA"/>
        </w:rPr>
        <w:t>1.Організації і проведення засідань методичних кафедр вихователів, класних керівників відповідної тематики.</w:t>
      </w:r>
    </w:p>
    <w:p>
      <w:pPr>
        <w:pStyle w:val="NormalWeb"/>
        <w:spacing w:lineRule="auto" w:line="276" w:beforeAutospacing="0" w:before="0" w:afterAutospacing="0" w:after="0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2.Проведення профорієнтаційної роботи серед здобувачів освіти середньої та старшої ланки</w:t>
      </w:r>
      <w:r>
        <w:rPr>
          <w:sz w:val="28"/>
          <w:szCs w:val="28"/>
          <w:lang w:val="uk-UA"/>
        </w:rPr>
        <w:t>.</w:t>
      </w:r>
    </w:p>
    <w:p>
      <w:pPr>
        <w:pStyle w:val="NormalWeb"/>
        <w:spacing w:lineRule="auto" w:line="276" w:beforeAutospacing="0" w:before="0" w:afterAutospacing="0" w:after="0"/>
        <w:ind w:left="-113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3.Організація роботи самоврядування</w:t>
      </w:r>
      <w:r>
        <w:rPr>
          <w:sz w:val="28"/>
          <w:szCs w:val="28"/>
          <w:lang w:val="uk-UA"/>
        </w:rPr>
        <w:t xml:space="preserve"> учнів.</w:t>
      </w:r>
    </w:p>
    <w:p>
      <w:pPr>
        <w:pStyle w:val="NormalWeb"/>
        <w:spacing w:lineRule="auto" w:line="276" w:beforeAutospacing="0" w:before="0" w:afterAutospacing="0" w:after="0"/>
        <w:ind w:left="-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4.Проведення </w:t>
      </w:r>
      <w:r>
        <w:rPr>
          <w:sz w:val="28"/>
          <w:szCs w:val="28"/>
          <w:lang w:val="uk-UA"/>
        </w:rPr>
        <w:t>різних форм позакласної діяльності</w:t>
      </w:r>
      <w:r>
        <w:rPr>
          <w:sz w:val="28"/>
          <w:szCs w:val="28"/>
        </w:rPr>
        <w:t>, впровадження на практиці соціо-культурної змістової лінії.</w:t>
      </w:r>
    </w:p>
    <w:p>
      <w:pPr>
        <w:pStyle w:val="Normal"/>
        <w:spacing w:lineRule="auto" w:line="276" w:before="0" w:after="0"/>
        <w:ind w:left="-142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5.Участь у Міжнародних, Всеукраїнських, регіональних конкурсах, виставках.</w:t>
      </w:r>
    </w:p>
    <w:p>
      <w:pPr>
        <w:pStyle w:val="Normal"/>
        <w:spacing w:lineRule="auto" w:line="276" w:before="0" w:after="0"/>
        <w:ind w:left="-142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6.Залучення учнів та педагогічних працівників до участі в освітніх проєктах.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-142" w:hanging="0"/>
        <w:jc w:val="both"/>
        <w:outlineLvl w:val="3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ІІ.Методична складова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умов для поліпшення психолого-педагогічної інформаційної, методичної та практичної підготовки педагогічних кадрів.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Стимулювання педагогічної майстерності вчит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ите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лів.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умов для активної постійно діючої системи безперервної освіти педагогів.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оптимальних умов для реалізації інноваційних проектів та співробітництва між учителями-фахівцями.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Посилення інтелектуально-кадрового потенціалу як важливого ресурсу інноваційного розвитку та ефективної діяльності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Центру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системи методичних заходів щодо розвитку професійної компетентності інтелектуально-кадрового потенціалу вчителів,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вихователів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поширення та впровадження позитивного досвіду роботи.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1.Постійний моніторинг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рівня професійної компетентності, якості надання освітніх послуг.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2.Створення моделей методичної роботи з групами педагогів різного рівня професіоналізму.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3.Удосконалення особистого досвіду на основі кращих досягнень науки і практики викладання.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4.Участь у конкурсах педагогічної майстерності на різних рівнях.</w:t>
      </w:r>
    </w:p>
    <w:tbl>
      <w:tblPr>
        <w:tblStyle w:val="a7"/>
        <w:tblW w:w="9464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"/>
        <w:gridCol w:w="1783"/>
        <w:gridCol w:w="6689"/>
      </w:tblGrid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-Забезпечити підвищення  кваліфікації педагогічних працівників за накопичувальною системою (не менше 30 год.).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-Залучити усіх педагогічних працівників до участі у професійних конкурсах.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логопеда Швидкої І.А., вихователя Прикорень В.А.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-Стимулювати творчість педагогічних працівників шляхом відзначення кращих.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Лимешко Т.С., вихователя Сергієнко С.А.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2022-2023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працівників.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для успішної інноваційної роботи.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color w:val="FF0000"/>
                <w:lang w:val="uk-UA"/>
              </w:rPr>
              <w:t>-</w:t>
            </w:r>
            <w:r>
              <w:rPr>
                <w:lang w:val="uk-UA"/>
              </w:rPr>
              <w:t>Розвиток творчого потенціалу педагогічних працівників.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2023-2024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-Сприяти підвищенню якісного складу педагогічних працівників.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-Здійснити моніторинг рівня професійної компетентності педагогів.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-Розвиток творчого потенціалу педагогічних працівників.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-Створити умови щодо сертифікації учителів початкових класів</w:t>
            </w:r>
          </w:p>
        </w:tc>
      </w:tr>
      <w:tr>
        <w:trPr/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2024-2025</w:t>
            </w:r>
          </w:p>
        </w:tc>
        <w:tc>
          <w:tcPr>
            <w:tcW w:w="66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-Провести аналіз підвищення кваліфікації педагогічних працівників за накопичувальною системою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-Узагальнити досвід роботи учителя  математики Сидорової Г.В., вихователя Черняк І.М.</w:t>
            </w:r>
          </w:p>
        </w:tc>
      </w:tr>
    </w:tbl>
    <w:p>
      <w:pPr>
        <w:pStyle w:val="NormalWeb"/>
        <w:spacing w:lineRule="auto" w:line="276" w:beforeAutospacing="0" w:before="0" w:afterAutospacing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3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ІІІ.Система збереження і зміцнення здоров’я учня та педагога.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Створення 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Центрі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цілісної системи позитивного підходу до здорового способу життя, забезпечення якісної підготовки здоров’язберігаючих технологій навчання та виховання.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Сприяння формуванню підстав для критичного мислення відносно знань, навичок, практичних дій, направлених на збереження здоров’я.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Створення науково-інформаційного простору з питань збереження та зміцнення здоров’я учасників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освітнього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процесу.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Розширення та урізноманітнення шляхів взаємодії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Центру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батьків і громадськості в контексті зміцнення здоров’я.</w:t>
      </w:r>
    </w:p>
    <w:p>
      <w:pPr>
        <w:pStyle w:val="Normal"/>
        <w:shd w:val="clear" w:color="auto" w:fill="FFFFFF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-Впровадження здоров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язбережувального проєкту щодо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сприяння здоров’ю зі створення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здоров’язбережувального середовища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4"/>
          <w:lang w:val="uk-UA"/>
        </w:rPr>
        <w:t>«Здорова дитина-здорова нація»</w:t>
      </w:r>
    </w:p>
    <w:p>
      <w:pPr>
        <w:pStyle w:val="5"/>
        <w:spacing w:lineRule="auto" w:line="276"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. </w:t>
      </w:r>
      <w:r>
        <w:rPr>
          <w:rFonts w:cs="Times New Roman" w:ascii="Times New Roman" w:hAnsi="Times New Roman"/>
          <w:color w:val="00000A"/>
          <w:sz w:val="28"/>
          <w:szCs w:val="28"/>
        </w:rPr>
        <w:t>Управлінський аспект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координація дій усіх учасників освітнього процесу, створення умов для їх продуктивної творчої діяльності.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Управління якістю освіти на основі нових інноваційних технологій та освітнього моніторингу.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Забезпечення відповідної підготовки педагогів, здатних якісно надавати освітні послуги здобувачам освіти.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Виконання завдань розвитку, спрямованих на самореалізацію особистості.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Створення умов для продуктивної творчої діяльності та проходження сертифікації педагогів.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Впровадження в практику роботи Центру інноваційних технологій.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Створення сприятливого мікроклімату серед учасників освітнього процесу для успішного реалізації їх творчого потенціалу.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Забезпечення виконання замовлень педагогічних працівників щодо підвищення їх фахового рівня через заняття самоосвітою.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4. Підримка ініціативи кожного учасника освітнього процесу в його самореалізації.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5. Розкриття творчого потенціалу учасників освітнього процесу.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Механізм управлінської діяльності включає: діагностику, керування освітньою діяль</w:t>
        <w:softHyphen/>
        <w:t>ністю, моніторинг.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/>
      </w:pPr>
      <w:r>
        <w:rPr>
          <w:sz w:val="28"/>
          <w:szCs w:val="28"/>
          <w:lang w:val="uk-UA"/>
        </w:rPr>
        <w:t xml:space="preserve">Із метою демократизації контролю в управлінській діяльності передбачається залучення до нього працівників всіх ланок Центру, робота педагогів в режимі академічної свободи. </w:t>
      </w:r>
    </w:p>
    <w:tbl>
      <w:tblPr>
        <w:tblStyle w:val="a7"/>
        <w:tblW w:w="9119" w:type="dxa"/>
        <w:jc w:val="left"/>
        <w:tblInd w:w="447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1215"/>
        <w:gridCol w:w="7109"/>
      </w:tblGrid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-Забезпечення якості освіти, що відповідає сучасним освітнім стандартам шляхом модернізації змісту й освітніх технологій, створення адаптованої моделі початкової школи на основі концептуальних ідей НУШ.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-Оновлення підходів до оцінки якості освіти шляхом оптимізації системи моніторингу.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-Створення нової моделі курсової перепідготовки педагогічних працівників.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-Забезпечення системного використання розвиваючих і здоров</w:t>
            </w:r>
            <w:r>
              <w:rPr/>
              <w:t>’</w:t>
            </w:r>
            <w:r>
              <w:rPr>
                <w:lang w:val="uk-UA"/>
              </w:rPr>
              <w:t>язберігаючих  педагогічних технологій в освітній діяльності;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-Активізація діяльності колегіальних органів управління в освітньому просторі Центру.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-Модернізація освітнього середовища відповідно до потреб.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2022-2023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-Удосконалення виховної системи в умовах соціалізації особистості.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-Розширення  інформаційного простору Центру.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2023-2024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-Реформування ресурсного забезпечення (кадри, матеріали, обладнання) Центру.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-Перехід до профільного навчання.</w:t>
            </w:r>
          </w:p>
        </w:tc>
      </w:tr>
      <w:tr>
        <w:trPr/>
        <w:tc>
          <w:tcPr>
            <w:tcW w:w="7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/>
            </w:pPr>
            <w:r>
              <w:rPr>
                <w:lang w:val="uk-UA"/>
              </w:rPr>
              <w:t>2024-2025</w:t>
            </w:r>
          </w:p>
        </w:tc>
        <w:tc>
          <w:tcPr>
            <w:tcW w:w="71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-Підвищення конкурентоздатності на ринку освітніх послуг. </w:t>
            </w:r>
          </w:p>
        </w:tc>
      </w:tr>
    </w:tbl>
    <w:p>
      <w:pPr>
        <w:pStyle w:val="5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val="uk-UA" w:eastAsia="ru-RU"/>
        </w:rPr>
      </w:r>
    </w:p>
    <w:p>
      <w:pPr>
        <w:pStyle w:val="5"/>
        <w:spacing w:lineRule="auto" w:line="276" w:before="0" w:after="200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color w:val="00000A"/>
          <w:sz w:val="28"/>
          <w:szCs w:val="28"/>
        </w:rPr>
        <w:t>. Психолого-педагогічн</w:t>
      </w: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>а складова.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формування особистості через шкільне та родинне виховання з урахуванням: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індивідуальних особливостей;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здібностей;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умінь та навичок.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1. Створення: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умов для соціальної самореалізації учасників освітнього процесу;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умов для позитивної адаптації учнів до навчання у </w:t>
      </w:r>
      <w:r>
        <w:rPr>
          <w:sz w:val="28"/>
          <w:szCs w:val="28"/>
          <w:lang w:val="uk-UA"/>
        </w:rPr>
        <w:t xml:space="preserve"> Центрі</w:t>
      </w:r>
      <w:r>
        <w:rPr>
          <w:sz w:val="28"/>
          <w:szCs w:val="28"/>
        </w:rPr>
        <w:t>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 Забезпечення якісного психолого-педагогічного супроводу освітнього процесу.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Практичне забезпечення корекційно-розвивальної роботи: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діагностики особистісного розвитку;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ціннісних орієнтацій;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соціального статусу;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виявлення вад і проблем соціального розвитку дитини.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Орієнтація на соціально-психологічну профілактику негативних явищ в освітньому середовищі, профілактику девіантної поведінки.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Шляхи реалізації: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1 . Психолого-педагогічна діагностика з виявлення у дітей: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здібностей;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схильностей;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потреб;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відстеження динаміки і розвитку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учнів.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Консультації та навчання батьків, проведення батьківських зборів.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Створення сприятливого психологічного клімату у всіх структурних підрозділах освітнього процесу.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Морально-культурний особистий досвід учасників освітнього процесу.</w:t>
      </w:r>
    </w:p>
    <w:tbl>
      <w:tblPr>
        <w:tblStyle w:val="a7"/>
        <w:tblW w:w="9321" w:type="dxa"/>
        <w:jc w:val="left"/>
        <w:tblInd w:w="24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1819"/>
        <w:gridCol w:w="6651"/>
      </w:tblGrid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Роки реалізації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Стратегічні завдання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2020-2021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сприяти удосконаленню співпраці працівників психологічної служби закладу з батьками (іншими законними представниками) учнів Центру; 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дієві механізми отримання зворотного зв’язку від батьків та учнів Центру щодо ефективності психологічного супроводу та актуальних особистісних питань.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2021-2022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розробити (адаптувати) корекційно-розвивальні програми для учнів початкової ланки відповідно до їхніх навичок, освітніх потреб та року навчання.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/>
            </w:pPr>
            <w:r>
              <w:rPr>
                <w:lang w:val="uk-UA"/>
              </w:rPr>
              <w:t>2022-2023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підготовку та публікацію працівниками психологічної служби матеріалів, розробок занять, тренінгів бесід у періодичних фахових виданнях.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/>
            </w:pPr>
            <w:r>
              <w:rPr>
                <w:lang w:val="uk-UA"/>
              </w:rPr>
              <w:t>2023-2024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підготовку та публікацію працівниками психологічної служби матеріалів, розробок занять, тренінгів бесід у періодичних фахових виданнях.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</w:tc>
      </w:tr>
      <w:tr>
        <w:trPr/>
        <w:tc>
          <w:tcPr>
            <w:tcW w:w="8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1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lineRule="auto" w:line="276" w:beforeAutospacing="0" w:before="0" w:afterAutospacing="0" w:after="0"/>
              <w:jc w:val="center"/>
              <w:rPr/>
            </w:pPr>
            <w:r>
              <w:rPr>
                <w:lang w:val="uk-UA"/>
              </w:rPr>
              <w:t>2024-2025</w:t>
            </w:r>
          </w:p>
        </w:tc>
        <w:tc>
          <w:tcPr>
            <w:tcW w:w="66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успішній адаптації учнів 5-го класу до умов середньої ланки;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забезпечити організацію та проведення психолого-педагогічних семінарів з актуальних питань сучасної педагогіки та психології.</w:t>
            </w:r>
          </w:p>
          <w:p>
            <w:pPr>
              <w:pStyle w:val="NormalWeb"/>
              <w:spacing w:lineRule="auto" w:line="276" w:beforeAutospacing="0" w:before="0" w:afterAutospacing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- сприяти підтриманню діагностичного інструментарію працівників психологічної служби у актуальному стані.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3"/>
        <w:rPr>
          <w:rFonts w:ascii="Times New Roman" w:hAnsi="Times New Roman" w:eastAsia="Times New Roman" w:cs="Times New Roman"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jc w:val="both"/>
        <w:outlineLvl w:val="3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V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 Матеріално-технічна складова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Розвиток матеріальної бази Центру на 2021-2025 роки</w:t>
      </w:r>
    </w:p>
    <w:tbl>
      <w:tblPr>
        <w:tblStyle w:val="a7"/>
        <w:tblW w:w="10626" w:type="dxa"/>
        <w:jc w:val="left"/>
        <w:tblInd w:w="22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1245"/>
        <w:gridCol w:w="1245"/>
        <w:gridCol w:w="1260"/>
        <w:gridCol w:w="1245"/>
        <w:gridCol w:w="870"/>
        <w:gridCol w:w="1251"/>
      </w:tblGrid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даху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даху актової зали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даху спортивної зали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даху спального корпусу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24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комунікацій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водопровідної мережі (водонапірна башта-навчальний корпус)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тепломережі (від котельні до спального корпусу)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приміщень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сан.вузлів спального корпусу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Влаштування пандуса на вході в спальний корпус  та заміна вхідних дверей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Демонтаж вхідних дверей навчального корпусу і влаштування простінка із цегли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приміщень їдальні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стелі овочесховища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Заміна дверей спальних кімнат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Заміна вікон на пластикові (спальний корпус) ІІІ поверх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06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зовнішньої огорожі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Заміна металевих секцій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Заміна секцій євроогорожі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325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протипожежної сигналізації</w:t>
            </w:r>
          </w:p>
        </w:tc>
        <w:tc>
          <w:tcPr>
            <w:tcW w:w="125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Проєктні роботи по ОП і ПС в навчальному корпусі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Монтажні роботи по ОП і ПС в навчальному корпусі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60" w:leader="none"/>
              </w:tabs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Придбання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обладнання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Промислова машина для прання      25 кг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700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Закупка обладнання для їдальні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Шкаф жарочний 3х секційний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Посудомиюча машина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9375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5" w:leader="none"/>
              </w:tabs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Придбання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обладнання та меблі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класних кімнат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Парти трансформери зі стільцями для початкових класів 12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Меблеві стінки для початкових класів 2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Парти трансформери з стільцями для початкових класів 12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Меблева стінка в початковий клас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Стенди у класні кімнати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Інтерактивна дошка в кабінет математики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Крісла- трансформери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Диван в кабінет психолога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Стол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вчителів 5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Стінка в кабінет трудового навчання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Комп’ютер в кабінет психолога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Інтерактивна дошка в кабінет української мови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Стілець для вчителя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Телевізори в ігрові кімнати 3 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М’які крісла в ігрові кімнати 6 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Стільці н/м в ігрові кімнати 24 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35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Дивани в ігрові кімнати 3 шт.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13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Фінансово-господарська діяльність здійснюється на основі коштів Дер</w:t>
        <w:softHyphen/>
        <w:t>жавного та обласного бюджетів, що надходять у розмірі, передбаченому нормативами фінансування закладу для забезпечення належних умов його життєдіяльності.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 xml:space="preserve">Джерелами позабюджетного фінансування Центру є добровільна благодійна допомога батьків та </w:t>
      </w:r>
      <w:r>
        <w:rPr>
          <w:sz w:val="28"/>
          <w:szCs w:val="28"/>
          <w:lang w:val="uk-UA"/>
        </w:rPr>
        <w:t>меценатів</w:t>
      </w:r>
      <w:r>
        <w:rPr>
          <w:sz w:val="28"/>
          <w:szCs w:val="28"/>
        </w:rPr>
        <w:t>.</w:t>
      </w:r>
    </w:p>
    <w:p>
      <w:pPr>
        <w:pStyle w:val="5"/>
        <w:spacing w:lineRule="auto" w:line="276" w:before="0" w:after="200"/>
        <w:jc w:val="both"/>
        <w:rPr/>
      </w:pPr>
      <w:r>
        <w:rPr>
          <w:rFonts w:eastAsia="Times New Roman" w:cs="Times New Roman" w:ascii="Times New Roman" w:hAnsi="Times New Roman"/>
          <w:bCs/>
          <w:iCs/>
          <w:color w:val="00000A"/>
          <w:sz w:val="28"/>
          <w:szCs w:val="28"/>
          <w:lang w:val="uk-UA" w:eastAsia="ru-RU"/>
        </w:rPr>
        <w:t>Очікувані результати.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Педагоги, як учасники дидактичної підсисте</w:t>
        <w:softHyphen/>
        <w:t>ми, сприяють опануванню дитиною компетенцій гармонійної особистості, забезпечують сприятливі умови для фізичного, інтелектуального, психологіч</w:t>
        <w:softHyphen/>
        <w:t>ного, духовного, соціального становлення особис</w:t>
        <w:softHyphen/>
        <w:t>тості школярів, досягнення ними рівня освіченості, який відповідає ступеню навчання та потенційним можливостям здобувачів освіти.</w:t>
      </w:r>
    </w:p>
    <w:p>
      <w:pPr>
        <w:pStyle w:val="NormalWeb"/>
        <w:spacing w:lineRule="auto" w:line="276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впровадження в Центрі особистісно й компетентнісно зорієнтованого навчання у закладі створені сприятливі умови: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освітній процес здійснюється відповідно до навчального плану;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удосконалюється мотиваційне середовище дитини;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>
        <w:rPr>
          <w:sz w:val="28"/>
          <w:szCs w:val="28"/>
        </w:rPr>
        <w:t>створюються можливості вибору учнями освітнього профілю відповідно до індивідуальних психофізичних особливостей та особистих поба</w:t>
        <w:softHyphen/>
        <w:t>жань;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особиста відповідальність педагога за результати наданих освітніх послуг;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підвищується професійна майстерність педа</w:t>
        <w:softHyphen/>
        <w:t>гогів шляхом проходження сертифікації;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накопичується особистий педагогічний досвід (створення авторських програм, методичних розро</w:t>
        <w:softHyphen/>
        <w:t>бок тощо);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здійснюється комп'ютеризація освітнього процесу;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розширилася мережа гуртків</w:t>
      </w:r>
      <w:r>
        <w:rPr>
          <w:sz w:val="28"/>
          <w:szCs w:val="28"/>
          <w:lang w:val="uk-UA"/>
        </w:rPr>
        <w:t>, спортивних секцій</w:t>
      </w:r>
      <w:r>
        <w:rPr>
          <w:sz w:val="28"/>
          <w:szCs w:val="28"/>
        </w:rPr>
        <w:t>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здобувачі освіти залучаються до участі в управлінні освітніми справами з різних видів діяльності;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посилюється оздоровча спрямованість освітнього процесу, комплексний підхід до гармонійного формування всіх компонентів здоров'я;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створюється інформаційне забезпечення для переходу закладу до роботи в відкритому інноваційному режимі;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упроваджуються інноваційні методи формування життєвої компетентності учнів;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проводиться діагностика та моніторингові до</w:t>
        <w:softHyphen/>
        <w:t>слідження якості освітніх послуг;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автономія закладу ( академічна, організаційна, кадрова, фінансова).</w:t>
      </w:r>
    </w:p>
    <w:p>
      <w:pPr>
        <w:pStyle w:val="NormalWeb"/>
        <w:spacing w:lineRule="auto" w:line="276" w:beforeAutospacing="0" w:before="0" w:afterAutospacing="0" w:after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302208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4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unhideWhenUsed/>
    <w:qFormat/>
    <w:rsid w:val="00db221e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rsid w:val="00db221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Style13" w:customStyle="1">
    <w:name w:val="Основной текст с отступом Знак"/>
    <w:basedOn w:val="DefaultParagraphFont"/>
    <w:link w:val="a5"/>
    <w:qFormat/>
    <w:rsid w:val="00d5703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d51de7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d51de7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sz w:val="20"/>
    </w:rPr>
  </w:style>
  <w:style w:type="character" w:styleId="ListLabel241">
    <w:name w:val="ListLabel 241"/>
    <w:qFormat/>
    <w:rPr>
      <w:sz w:val="20"/>
    </w:rPr>
  </w:style>
  <w:style w:type="character" w:styleId="ListLabel242">
    <w:name w:val="ListLabel 242"/>
    <w:qFormat/>
    <w:rPr>
      <w:sz w:val="20"/>
    </w:rPr>
  </w:style>
  <w:style w:type="character" w:styleId="ListLabel243">
    <w:name w:val="ListLabel 243"/>
    <w:qFormat/>
    <w:rPr>
      <w:sz w:val="20"/>
    </w:rPr>
  </w:style>
  <w:style w:type="character" w:styleId="ListLabel244">
    <w:name w:val="ListLabel 244"/>
    <w:qFormat/>
    <w:rPr>
      <w:sz w:val="20"/>
    </w:rPr>
  </w:style>
  <w:style w:type="character" w:styleId="ListLabel245">
    <w:name w:val="ListLabel 245"/>
    <w:qFormat/>
    <w:rPr>
      <w:sz w:val="20"/>
    </w:rPr>
  </w:style>
  <w:style w:type="character" w:styleId="ListLabel246">
    <w:name w:val="ListLabel 246"/>
    <w:qFormat/>
    <w:rPr>
      <w:sz w:val="20"/>
    </w:rPr>
  </w:style>
  <w:style w:type="character" w:styleId="ListLabel247">
    <w:name w:val="ListLabel 247"/>
    <w:qFormat/>
    <w:rPr>
      <w:sz w:val="20"/>
    </w:rPr>
  </w:style>
  <w:style w:type="character" w:styleId="ListLabel248">
    <w:name w:val="ListLabel 248"/>
    <w:qFormat/>
    <w:rPr>
      <w:sz w:val="20"/>
    </w:rPr>
  </w:style>
  <w:style w:type="character" w:styleId="ListLabel249">
    <w:name w:val="ListLabel 249"/>
    <w:qFormat/>
    <w:rPr>
      <w:sz w:val="20"/>
    </w:rPr>
  </w:style>
  <w:style w:type="character" w:styleId="ListLabel250">
    <w:name w:val="ListLabel 250"/>
    <w:qFormat/>
    <w:rPr>
      <w:sz w:val="20"/>
    </w:rPr>
  </w:style>
  <w:style w:type="character" w:styleId="ListLabel251">
    <w:name w:val="ListLabel 251"/>
    <w:qFormat/>
    <w:rPr>
      <w:sz w:val="20"/>
    </w:rPr>
  </w:style>
  <w:style w:type="character" w:styleId="ListLabel252">
    <w:name w:val="ListLabel 252"/>
    <w:qFormat/>
    <w:rPr>
      <w:sz w:val="20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rFonts w:eastAsia="Calibri" w:cs="Calibri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eastAsia="Calibri" w:cs="Times New Roman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eastAsia="Calibri" w:cs="Times New Roman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750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nhideWhenUsed/>
    <w:qFormat/>
    <w:rsid w:val="00db22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6"/>
    <w:rsid w:val="00d57039"/>
    <w:pPr>
      <w:suppressAutoHyphens w:val="true"/>
      <w:spacing w:lineRule="auto" w:line="240" w:before="0" w:after="225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Rvps2" w:customStyle="1">
    <w:name w:val="rvps2"/>
    <w:basedOn w:val="Normal"/>
    <w:qFormat/>
    <w:rsid w:val="00d53a51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yle23">
    <w:name w:val="Header"/>
    <w:basedOn w:val="Normal"/>
    <w:link w:val="a9"/>
    <w:uiPriority w:val="99"/>
    <w:unhideWhenUsed/>
    <w:rsid w:val="00d51de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d51de7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b35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Application>LibreOffice/5.2.2.2$Windows_x86 LibreOffice_project/8f96e87c890bf8fa77463cd4b640a2312823f3ad</Application>
  <Pages>20</Pages>
  <Words>4121</Words>
  <Characters>31415</Characters>
  <CharactersWithSpaces>35197</CharactersWithSpaces>
  <Paragraphs>526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2020-02-10T10:52:00Z</dcterms:created>
  <dc:creator>Admin</dc:creator>
  <dc:description/>
  <dc:language>ru-RU</dc:language>
  <cp:lastModifiedBy/>
  <cp:lastPrinted>2021-10-19T13:00:12Z</cp:lastPrinted>
  <dcterms:modified xsi:type="dcterms:W3CDTF">2021-10-19T13:02:16Z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