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751"/>
      </w:tblGrid>
      <w:tr w:rsidR="003B6261" w:rsidRPr="003B6261" w:rsidTr="003B6261">
        <w:tc>
          <w:tcPr>
            <w:tcW w:w="5000" w:type="pct"/>
            <w:hideMark/>
          </w:tcPr>
          <w:p w:rsidR="003B6261" w:rsidRPr="003B6261" w:rsidRDefault="003B6261" w:rsidP="003B6261">
            <w:pPr>
              <w:spacing w:before="150" w:after="150" w:line="240" w:lineRule="auto"/>
              <w:ind w:left="450" w:right="450"/>
              <w:jc w:val="center"/>
              <w:rPr>
                <w:rFonts w:eastAsia="Times New Roman"/>
                <w:sz w:val="24"/>
                <w:szCs w:val="24"/>
                <w:lang w:eastAsia="uk-UA"/>
              </w:rPr>
            </w:pPr>
            <w:r>
              <w:rPr>
                <w:rFonts w:eastAsia="Times New Roman"/>
                <w:noProof/>
                <w:sz w:val="24"/>
                <w:szCs w:val="24"/>
                <w:lang w:eastAsia="uk-UA"/>
              </w:rPr>
              <w:drawing>
                <wp:inline distT="0" distB="0" distL="0" distR="0" wp14:anchorId="392AB3EA" wp14:editId="3644EF0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B6261" w:rsidRPr="003B6261" w:rsidTr="003B6261">
        <w:tc>
          <w:tcPr>
            <w:tcW w:w="5000" w:type="pct"/>
            <w:hideMark/>
          </w:tcPr>
          <w:p w:rsidR="003B6261" w:rsidRPr="003B6261" w:rsidRDefault="003B6261" w:rsidP="003B6261">
            <w:pPr>
              <w:spacing w:before="300" w:after="0" w:line="240" w:lineRule="auto"/>
              <w:ind w:left="450" w:right="450"/>
              <w:jc w:val="center"/>
              <w:rPr>
                <w:rFonts w:eastAsia="Times New Roman"/>
                <w:sz w:val="24"/>
                <w:szCs w:val="24"/>
                <w:lang w:eastAsia="uk-UA"/>
              </w:rPr>
            </w:pPr>
            <w:r w:rsidRPr="003B6261">
              <w:rPr>
                <w:rFonts w:eastAsia="Times New Roman"/>
                <w:b/>
                <w:bCs/>
                <w:sz w:val="32"/>
                <w:szCs w:val="32"/>
                <w:lang w:eastAsia="uk-UA"/>
              </w:rPr>
              <w:t>КАБІНЕТ МІНІСТРІВ УКРАЇНИ</w:t>
            </w:r>
            <w:r w:rsidRPr="003B6261">
              <w:rPr>
                <w:rFonts w:eastAsia="Times New Roman"/>
                <w:sz w:val="24"/>
                <w:szCs w:val="24"/>
                <w:lang w:eastAsia="uk-UA"/>
              </w:rPr>
              <w:br/>
            </w:r>
            <w:r w:rsidRPr="003B6261">
              <w:rPr>
                <w:rFonts w:eastAsia="Times New Roman"/>
                <w:b/>
                <w:bCs/>
                <w:sz w:val="36"/>
                <w:szCs w:val="36"/>
                <w:lang w:eastAsia="uk-UA"/>
              </w:rPr>
              <w:t>ПОСТАНОВА</w:t>
            </w:r>
          </w:p>
        </w:tc>
      </w:tr>
      <w:tr w:rsidR="003B6261" w:rsidRPr="003B6261" w:rsidTr="003B6261">
        <w:tc>
          <w:tcPr>
            <w:tcW w:w="5000" w:type="pct"/>
            <w:hideMark/>
          </w:tcPr>
          <w:p w:rsidR="003B6261" w:rsidRPr="003B6261" w:rsidRDefault="003B6261" w:rsidP="003B6261">
            <w:pPr>
              <w:spacing w:before="150" w:after="150" w:line="240" w:lineRule="auto"/>
              <w:ind w:left="450" w:right="450"/>
              <w:jc w:val="center"/>
              <w:rPr>
                <w:rFonts w:eastAsia="Times New Roman"/>
                <w:sz w:val="24"/>
                <w:szCs w:val="24"/>
                <w:lang w:eastAsia="uk-UA"/>
              </w:rPr>
            </w:pPr>
            <w:r w:rsidRPr="003B6261">
              <w:rPr>
                <w:rFonts w:eastAsia="Times New Roman"/>
                <w:b/>
                <w:bCs/>
                <w:sz w:val="24"/>
                <w:szCs w:val="24"/>
                <w:lang w:eastAsia="uk-UA"/>
              </w:rPr>
              <w:t>від 22 квітня 2020 р. № 291</w:t>
            </w:r>
            <w:r w:rsidRPr="003B6261">
              <w:rPr>
                <w:rFonts w:eastAsia="Times New Roman"/>
                <w:sz w:val="24"/>
                <w:szCs w:val="24"/>
                <w:lang w:eastAsia="uk-UA"/>
              </w:rPr>
              <w:br/>
            </w:r>
            <w:bookmarkStart w:id="0" w:name="_GoBack"/>
            <w:bookmarkEnd w:id="0"/>
            <w:r w:rsidRPr="003B6261">
              <w:rPr>
                <w:rFonts w:eastAsia="Times New Roman"/>
                <w:b/>
                <w:bCs/>
                <w:sz w:val="24"/>
                <w:szCs w:val="24"/>
                <w:lang w:eastAsia="uk-UA"/>
              </w:rPr>
              <w:t>Київ</w:t>
            </w:r>
          </w:p>
        </w:tc>
      </w:tr>
    </w:tbl>
    <w:p w:rsidR="003B6261" w:rsidRPr="003B6261" w:rsidRDefault="003B6261" w:rsidP="003B6261">
      <w:pPr>
        <w:spacing w:before="300" w:after="450" w:line="240" w:lineRule="auto"/>
        <w:ind w:left="225" w:right="225"/>
        <w:jc w:val="center"/>
        <w:rPr>
          <w:rFonts w:eastAsia="Times New Roman"/>
          <w:sz w:val="24"/>
          <w:szCs w:val="24"/>
          <w:lang w:eastAsia="uk-UA"/>
        </w:rPr>
      </w:pPr>
      <w:bookmarkStart w:id="1" w:name="n3"/>
      <w:bookmarkEnd w:id="1"/>
      <w:r w:rsidRPr="003B6261">
        <w:rPr>
          <w:rFonts w:eastAsia="Times New Roman"/>
          <w:b/>
          <w:bCs/>
          <w:sz w:val="32"/>
          <w:szCs w:val="32"/>
          <w:lang w:eastAsia="uk-UA"/>
        </w:rPr>
        <w:t>Про внесення змін до деяких актів Кабінету Міністрів України</w:t>
      </w:r>
    </w:p>
    <w:p w:rsidR="003B6261" w:rsidRPr="003B6261" w:rsidRDefault="003B6261" w:rsidP="003B6261">
      <w:pPr>
        <w:spacing w:before="150" w:after="300" w:line="240" w:lineRule="auto"/>
        <w:ind w:left="225" w:right="225"/>
        <w:rPr>
          <w:rFonts w:eastAsia="Times New Roman"/>
          <w:sz w:val="24"/>
          <w:szCs w:val="24"/>
          <w:lang w:eastAsia="uk-UA"/>
        </w:rPr>
      </w:pPr>
      <w:bookmarkStart w:id="2" w:name="n95"/>
      <w:bookmarkEnd w:id="2"/>
      <w:r w:rsidRPr="003B6261">
        <w:rPr>
          <w:rFonts w:eastAsia="Times New Roman"/>
          <w:sz w:val="24"/>
          <w:szCs w:val="24"/>
          <w:lang w:eastAsia="uk-UA"/>
        </w:rPr>
        <w:t>{Із змінами, внесеними згідно з Постановою КМ</w:t>
      </w:r>
      <w:r w:rsidRPr="003B6261">
        <w:rPr>
          <w:rFonts w:eastAsia="Times New Roman"/>
          <w:sz w:val="24"/>
          <w:szCs w:val="24"/>
          <w:lang w:eastAsia="uk-UA"/>
        </w:rPr>
        <w:br/>
      </w:r>
      <w:hyperlink r:id="rId6" w:anchor="n237" w:tgtFrame="_blank" w:history="1">
        <w:r w:rsidRPr="003B6261">
          <w:rPr>
            <w:rFonts w:eastAsia="Times New Roman"/>
            <w:color w:val="000099"/>
            <w:sz w:val="24"/>
            <w:szCs w:val="24"/>
            <w:u w:val="single"/>
            <w:lang w:eastAsia="uk-UA"/>
          </w:rPr>
          <w:t>№ 392 від 20.05.2020</w:t>
        </w:r>
      </w:hyperlink>
      <w:r w:rsidRPr="003B6261">
        <w:rPr>
          <w:rFonts w:eastAsia="Times New Roman"/>
          <w:sz w:val="24"/>
          <w:szCs w:val="24"/>
          <w:lang w:eastAsia="uk-UA"/>
        </w:rPr>
        <w:t>}</w:t>
      </w:r>
    </w:p>
    <w:p w:rsidR="003B6261" w:rsidRPr="003B6261" w:rsidRDefault="003B6261" w:rsidP="003B6261">
      <w:pPr>
        <w:spacing w:after="150" w:line="240" w:lineRule="auto"/>
        <w:ind w:firstLine="450"/>
        <w:jc w:val="both"/>
        <w:rPr>
          <w:rFonts w:eastAsia="Times New Roman"/>
          <w:sz w:val="24"/>
          <w:szCs w:val="24"/>
          <w:lang w:eastAsia="uk-UA"/>
        </w:rPr>
      </w:pPr>
      <w:bookmarkStart w:id="3" w:name="n4"/>
      <w:bookmarkEnd w:id="3"/>
      <w:r w:rsidRPr="003B6261">
        <w:rPr>
          <w:rFonts w:eastAsia="Times New Roman"/>
          <w:sz w:val="24"/>
          <w:szCs w:val="24"/>
          <w:lang w:eastAsia="uk-UA"/>
        </w:rPr>
        <w:t>Кабінет Міністрів України </w:t>
      </w:r>
      <w:r w:rsidRPr="003B6261">
        <w:rPr>
          <w:rFonts w:eastAsia="Times New Roman"/>
          <w:b/>
          <w:bCs/>
          <w:spacing w:val="30"/>
          <w:sz w:val="24"/>
          <w:szCs w:val="24"/>
          <w:lang w:eastAsia="uk-UA"/>
        </w:rPr>
        <w:t>постановляє:</w:t>
      </w:r>
    </w:p>
    <w:p w:rsidR="003B6261" w:rsidRPr="003B6261" w:rsidRDefault="003B6261" w:rsidP="003B6261">
      <w:pPr>
        <w:spacing w:after="150" w:line="240" w:lineRule="auto"/>
        <w:ind w:firstLine="450"/>
        <w:jc w:val="both"/>
        <w:rPr>
          <w:rFonts w:eastAsia="Times New Roman"/>
          <w:sz w:val="24"/>
          <w:szCs w:val="24"/>
          <w:lang w:eastAsia="uk-UA"/>
        </w:rPr>
      </w:pPr>
      <w:bookmarkStart w:id="4" w:name="n5"/>
      <w:bookmarkEnd w:id="4"/>
      <w:proofErr w:type="spellStart"/>
      <w:r w:rsidRPr="003B6261">
        <w:rPr>
          <w:rFonts w:eastAsia="Times New Roman"/>
          <w:sz w:val="24"/>
          <w:szCs w:val="24"/>
          <w:lang w:eastAsia="uk-UA"/>
        </w:rPr>
        <w:t>Внести</w:t>
      </w:r>
      <w:proofErr w:type="spellEnd"/>
      <w:r w:rsidRPr="003B6261">
        <w:rPr>
          <w:rFonts w:eastAsia="Times New Roman"/>
          <w:sz w:val="24"/>
          <w:szCs w:val="24"/>
          <w:lang w:eastAsia="uk-UA"/>
        </w:rPr>
        <w:t xml:space="preserve"> до актів Кабінету Міністрів України зміни, що додаються.</w:t>
      </w:r>
    </w:p>
    <w:tbl>
      <w:tblPr>
        <w:tblW w:w="5000" w:type="pct"/>
        <w:tblCellMar>
          <w:left w:w="0" w:type="dxa"/>
          <w:right w:w="0" w:type="dxa"/>
        </w:tblCellMar>
        <w:tblLook w:val="04A0" w:firstRow="1" w:lastRow="0" w:firstColumn="1" w:lastColumn="0" w:noHBand="0" w:noVBand="1"/>
      </w:tblPr>
      <w:tblGrid>
        <w:gridCol w:w="2927"/>
        <w:gridCol w:w="976"/>
        <w:gridCol w:w="5854"/>
      </w:tblGrid>
      <w:tr w:rsidR="003B6261" w:rsidRPr="003B6261" w:rsidTr="003B6261">
        <w:tc>
          <w:tcPr>
            <w:tcW w:w="1500" w:type="pct"/>
            <w:tcBorders>
              <w:top w:val="single" w:sz="2" w:space="0" w:color="auto"/>
              <w:left w:val="single" w:sz="2" w:space="0" w:color="auto"/>
              <w:bottom w:val="single" w:sz="2" w:space="0" w:color="auto"/>
              <w:right w:val="single" w:sz="2" w:space="0" w:color="auto"/>
            </w:tcBorders>
            <w:hideMark/>
          </w:tcPr>
          <w:p w:rsidR="003B6261" w:rsidRPr="003B6261" w:rsidRDefault="003B6261" w:rsidP="003B6261">
            <w:pPr>
              <w:spacing w:before="300" w:after="150" w:line="240" w:lineRule="auto"/>
              <w:jc w:val="center"/>
              <w:rPr>
                <w:rFonts w:eastAsia="Times New Roman"/>
                <w:sz w:val="24"/>
                <w:szCs w:val="24"/>
                <w:lang w:eastAsia="uk-UA"/>
              </w:rPr>
            </w:pPr>
            <w:bookmarkStart w:id="5" w:name="n6"/>
            <w:bookmarkEnd w:id="5"/>
            <w:r w:rsidRPr="003B6261">
              <w:rPr>
                <w:rFonts w:eastAsia="Times New Roman"/>
                <w:b/>
                <w:bCs/>
                <w:sz w:val="24"/>
                <w:szCs w:val="24"/>
                <w:lang w:eastAsia="uk-UA"/>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3B6261" w:rsidRPr="003B6261" w:rsidRDefault="003B6261" w:rsidP="003B6261">
            <w:pPr>
              <w:spacing w:before="300" w:after="0" w:line="240" w:lineRule="auto"/>
              <w:jc w:val="right"/>
              <w:rPr>
                <w:rFonts w:eastAsia="Times New Roman"/>
                <w:sz w:val="24"/>
                <w:szCs w:val="24"/>
                <w:lang w:eastAsia="uk-UA"/>
              </w:rPr>
            </w:pPr>
            <w:r w:rsidRPr="003B6261">
              <w:rPr>
                <w:rFonts w:eastAsia="Times New Roman"/>
                <w:b/>
                <w:bCs/>
                <w:sz w:val="24"/>
                <w:szCs w:val="24"/>
                <w:lang w:eastAsia="uk-UA"/>
              </w:rPr>
              <w:t>Д.ШМИГАЛЬ</w:t>
            </w:r>
          </w:p>
        </w:tc>
      </w:tr>
      <w:tr w:rsidR="003B6261" w:rsidRPr="003B6261" w:rsidTr="003B6261">
        <w:tc>
          <w:tcPr>
            <w:tcW w:w="0" w:type="auto"/>
            <w:tcBorders>
              <w:top w:val="single" w:sz="2" w:space="0" w:color="auto"/>
              <w:left w:val="single" w:sz="2" w:space="0" w:color="auto"/>
              <w:bottom w:val="single" w:sz="2" w:space="0" w:color="auto"/>
              <w:right w:val="single" w:sz="2" w:space="0" w:color="auto"/>
            </w:tcBorders>
            <w:hideMark/>
          </w:tcPr>
          <w:p w:rsidR="003B6261" w:rsidRPr="003B6261" w:rsidRDefault="003B6261" w:rsidP="003B6261">
            <w:pPr>
              <w:spacing w:before="300" w:after="150" w:line="240" w:lineRule="auto"/>
              <w:jc w:val="center"/>
              <w:rPr>
                <w:rFonts w:eastAsia="Times New Roman"/>
                <w:sz w:val="24"/>
                <w:szCs w:val="24"/>
                <w:lang w:eastAsia="uk-UA"/>
              </w:rPr>
            </w:pPr>
            <w:r w:rsidRPr="003B6261">
              <w:rPr>
                <w:rFonts w:eastAsia="Times New Roman"/>
                <w:b/>
                <w:bCs/>
                <w:sz w:val="24"/>
                <w:szCs w:val="24"/>
                <w:lang w:eastAsia="uk-UA"/>
              </w:rPr>
              <w:t>Інд. 73</w:t>
            </w:r>
          </w:p>
        </w:tc>
        <w:tc>
          <w:tcPr>
            <w:tcW w:w="0" w:type="auto"/>
            <w:gridSpan w:val="2"/>
            <w:tcBorders>
              <w:top w:val="single" w:sz="2" w:space="0" w:color="auto"/>
              <w:left w:val="single" w:sz="2" w:space="0" w:color="auto"/>
              <w:bottom w:val="single" w:sz="2" w:space="0" w:color="auto"/>
              <w:right w:val="single" w:sz="2" w:space="0" w:color="auto"/>
            </w:tcBorders>
            <w:hideMark/>
          </w:tcPr>
          <w:p w:rsidR="003B6261" w:rsidRPr="003B6261" w:rsidRDefault="003B6261" w:rsidP="003B6261">
            <w:pPr>
              <w:spacing w:before="300" w:after="0" w:line="240" w:lineRule="auto"/>
              <w:jc w:val="right"/>
              <w:rPr>
                <w:rFonts w:eastAsia="Times New Roman"/>
                <w:sz w:val="24"/>
                <w:szCs w:val="24"/>
                <w:lang w:eastAsia="uk-UA"/>
              </w:rPr>
            </w:pPr>
            <w:r w:rsidRPr="003B6261">
              <w:rPr>
                <w:rFonts w:eastAsia="Times New Roman"/>
                <w:b/>
                <w:bCs/>
                <w:sz w:val="24"/>
                <w:szCs w:val="24"/>
                <w:lang w:eastAsia="uk-UA"/>
              </w:rPr>
              <w:br/>
            </w:r>
          </w:p>
        </w:tc>
      </w:tr>
      <w:tr w:rsidR="003B6261" w:rsidRPr="003B6261" w:rsidTr="003B6261">
        <w:tc>
          <w:tcPr>
            <w:tcW w:w="2000" w:type="pct"/>
            <w:gridSpan w:val="2"/>
            <w:tcBorders>
              <w:top w:val="single" w:sz="2" w:space="0" w:color="auto"/>
              <w:left w:val="single" w:sz="2" w:space="0" w:color="auto"/>
              <w:bottom w:val="single" w:sz="2" w:space="0" w:color="auto"/>
              <w:right w:val="single" w:sz="2" w:space="0" w:color="auto"/>
            </w:tcBorders>
            <w:hideMark/>
          </w:tcPr>
          <w:p w:rsidR="003B6261" w:rsidRPr="003B6261" w:rsidRDefault="003B6261" w:rsidP="003B6261">
            <w:pPr>
              <w:spacing w:before="150" w:after="150" w:line="240" w:lineRule="auto"/>
              <w:rPr>
                <w:rFonts w:eastAsia="Times New Roman"/>
                <w:sz w:val="24"/>
                <w:szCs w:val="24"/>
                <w:lang w:eastAsia="uk-UA"/>
              </w:rPr>
            </w:pPr>
            <w:bookmarkStart w:id="6" w:name="n93"/>
            <w:bookmarkStart w:id="7" w:name="n7"/>
            <w:bookmarkEnd w:id="6"/>
            <w:bookmarkEnd w:id="7"/>
            <w:r w:rsidRPr="003B6261">
              <w:rPr>
                <w:rFonts w:eastAsia="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3B6261" w:rsidRPr="003B6261" w:rsidRDefault="003B6261" w:rsidP="003B6261">
            <w:pPr>
              <w:spacing w:before="150" w:after="150" w:line="240" w:lineRule="auto"/>
              <w:jc w:val="center"/>
              <w:rPr>
                <w:rFonts w:eastAsia="Times New Roman"/>
                <w:sz w:val="24"/>
                <w:szCs w:val="24"/>
                <w:lang w:eastAsia="uk-UA"/>
              </w:rPr>
            </w:pPr>
            <w:r w:rsidRPr="003B6261">
              <w:rPr>
                <w:rFonts w:eastAsia="Times New Roman"/>
                <w:b/>
                <w:bCs/>
                <w:sz w:val="24"/>
                <w:szCs w:val="24"/>
                <w:lang w:eastAsia="uk-UA"/>
              </w:rPr>
              <w:t>ЗАТВЕРДЖЕНО</w:t>
            </w:r>
            <w:r w:rsidRPr="003B6261">
              <w:rPr>
                <w:rFonts w:eastAsia="Times New Roman"/>
                <w:sz w:val="24"/>
                <w:szCs w:val="24"/>
                <w:lang w:eastAsia="uk-UA"/>
              </w:rPr>
              <w:br/>
            </w:r>
            <w:r w:rsidRPr="003B6261">
              <w:rPr>
                <w:rFonts w:eastAsia="Times New Roman"/>
                <w:b/>
                <w:bCs/>
                <w:sz w:val="24"/>
                <w:szCs w:val="24"/>
                <w:lang w:eastAsia="uk-UA"/>
              </w:rPr>
              <w:t>постановою Кабінету Міністрів України</w:t>
            </w:r>
            <w:r w:rsidRPr="003B6261">
              <w:rPr>
                <w:rFonts w:eastAsia="Times New Roman"/>
                <w:sz w:val="24"/>
                <w:szCs w:val="24"/>
                <w:lang w:eastAsia="uk-UA"/>
              </w:rPr>
              <w:br/>
            </w:r>
            <w:r w:rsidRPr="003B6261">
              <w:rPr>
                <w:rFonts w:eastAsia="Times New Roman"/>
                <w:b/>
                <w:bCs/>
                <w:sz w:val="24"/>
                <w:szCs w:val="24"/>
                <w:lang w:eastAsia="uk-UA"/>
              </w:rPr>
              <w:t>від 22 квітня 2020 р. № 291</w:t>
            </w:r>
          </w:p>
        </w:tc>
      </w:tr>
    </w:tbl>
    <w:p w:rsidR="003B6261" w:rsidRPr="003B6261" w:rsidRDefault="003B6261" w:rsidP="003B6261">
      <w:pPr>
        <w:spacing w:before="300" w:after="450" w:line="240" w:lineRule="auto"/>
        <w:ind w:left="225" w:right="225"/>
        <w:jc w:val="center"/>
        <w:rPr>
          <w:rFonts w:eastAsia="Times New Roman"/>
          <w:sz w:val="24"/>
          <w:szCs w:val="24"/>
          <w:lang w:eastAsia="uk-UA"/>
        </w:rPr>
      </w:pPr>
      <w:bookmarkStart w:id="8" w:name="n8"/>
      <w:bookmarkEnd w:id="8"/>
      <w:r w:rsidRPr="003B6261">
        <w:rPr>
          <w:rFonts w:eastAsia="Times New Roman"/>
          <w:b/>
          <w:bCs/>
          <w:sz w:val="32"/>
          <w:szCs w:val="32"/>
          <w:lang w:eastAsia="uk-UA"/>
        </w:rPr>
        <w:t>ЗМІНИ,</w:t>
      </w:r>
      <w:r w:rsidRPr="003B6261">
        <w:rPr>
          <w:rFonts w:eastAsia="Times New Roman"/>
          <w:sz w:val="24"/>
          <w:szCs w:val="24"/>
          <w:lang w:eastAsia="uk-UA"/>
        </w:rPr>
        <w:br/>
      </w:r>
      <w:r w:rsidRPr="003B6261">
        <w:rPr>
          <w:rFonts w:eastAsia="Times New Roman"/>
          <w:b/>
          <w:bCs/>
          <w:sz w:val="32"/>
          <w:szCs w:val="32"/>
          <w:lang w:eastAsia="uk-UA"/>
        </w:rPr>
        <w:t>що вносяться до актів Кабінету Міністрів України</w:t>
      </w:r>
    </w:p>
    <w:p w:rsidR="003B6261" w:rsidRPr="003B6261" w:rsidRDefault="003B6261" w:rsidP="003B6261">
      <w:pPr>
        <w:spacing w:after="150" w:line="240" w:lineRule="auto"/>
        <w:ind w:firstLine="450"/>
        <w:jc w:val="both"/>
        <w:rPr>
          <w:rFonts w:eastAsia="Times New Roman"/>
          <w:sz w:val="24"/>
          <w:szCs w:val="24"/>
          <w:lang w:eastAsia="uk-UA"/>
        </w:rPr>
      </w:pPr>
      <w:bookmarkStart w:id="9" w:name="n9"/>
      <w:bookmarkEnd w:id="9"/>
      <w:r w:rsidRPr="003B6261">
        <w:rPr>
          <w:rFonts w:eastAsia="Times New Roman"/>
          <w:sz w:val="24"/>
          <w:szCs w:val="24"/>
          <w:lang w:eastAsia="uk-UA"/>
        </w:rPr>
        <w:t>1. У постанові Кабінету Міністрів України від 11 березня 2020 р. </w:t>
      </w:r>
      <w:hyperlink r:id="rId7" w:tgtFrame="_blank" w:history="1">
        <w:r w:rsidRPr="003B6261">
          <w:rPr>
            <w:rFonts w:eastAsia="Times New Roman"/>
            <w:color w:val="000099"/>
            <w:sz w:val="24"/>
            <w:szCs w:val="24"/>
            <w:u w:val="single"/>
            <w:lang w:eastAsia="uk-UA"/>
          </w:rPr>
          <w:t>№ 211</w:t>
        </w:r>
      </w:hyperlink>
      <w:r w:rsidRPr="003B6261">
        <w:rPr>
          <w:rFonts w:eastAsia="Times New Roman"/>
          <w:sz w:val="24"/>
          <w:szCs w:val="24"/>
          <w:lang w:eastAsia="uk-UA"/>
        </w:rPr>
        <w:t xml:space="preserve"> “Про запобігання поширенню на території України гострої респіраторної хвороби COVID-19, спричиненої </w:t>
      </w:r>
      <w:proofErr w:type="spellStart"/>
      <w:r w:rsidRPr="003B6261">
        <w:rPr>
          <w:rFonts w:eastAsia="Times New Roman"/>
          <w:sz w:val="24"/>
          <w:szCs w:val="24"/>
          <w:lang w:eastAsia="uk-UA"/>
        </w:rPr>
        <w:t>коронавірусом</w:t>
      </w:r>
      <w:proofErr w:type="spellEnd"/>
      <w:r w:rsidRPr="003B6261">
        <w:rPr>
          <w:rFonts w:eastAsia="Times New Roman"/>
          <w:sz w:val="24"/>
          <w:szCs w:val="24"/>
          <w:lang w:eastAsia="uk-UA"/>
        </w:rPr>
        <w:t xml:space="preserve"> SARS-CoV-2” (Офіційний вісник України, 2020 р., № 23, ст. 896, № 30, ст. 1061) - із змінами, внесеними постановою Кабінету Міністрів України від 8 квітня 2020 р. № 262:</w:t>
      </w:r>
    </w:p>
    <w:p w:rsidR="003B6261" w:rsidRPr="003B6261" w:rsidRDefault="003B6261" w:rsidP="003B6261">
      <w:pPr>
        <w:spacing w:after="150" w:line="240" w:lineRule="auto"/>
        <w:ind w:firstLine="450"/>
        <w:jc w:val="both"/>
        <w:rPr>
          <w:rFonts w:eastAsia="Times New Roman"/>
          <w:sz w:val="24"/>
          <w:szCs w:val="24"/>
          <w:lang w:eastAsia="uk-UA"/>
        </w:rPr>
      </w:pPr>
      <w:bookmarkStart w:id="10" w:name="n10"/>
      <w:bookmarkEnd w:id="10"/>
      <w:r w:rsidRPr="003B6261">
        <w:rPr>
          <w:rFonts w:eastAsia="Times New Roman"/>
          <w:sz w:val="24"/>
          <w:szCs w:val="24"/>
          <w:lang w:eastAsia="uk-UA"/>
        </w:rPr>
        <w:t>1) у </w:t>
      </w:r>
      <w:hyperlink r:id="rId8" w:anchor="n73" w:tgtFrame="_blank" w:history="1">
        <w:r w:rsidRPr="003B6261">
          <w:rPr>
            <w:rFonts w:eastAsia="Times New Roman"/>
            <w:color w:val="000099"/>
            <w:sz w:val="24"/>
            <w:szCs w:val="24"/>
            <w:u w:val="single"/>
            <w:lang w:eastAsia="uk-UA"/>
          </w:rPr>
          <w:t>пункті 1</w:t>
        </w:r>
      </w:hyperlink>
      <w:r w:rsidRPr="003B6261">
        <w:rPr>
          <w:rFonts w:eastAsia="Times New Roman"/>
          <w:sz w:val="24"/>
          <w:szCs w:val="24"/>
          <w:lang w:eastAsia="uk-UA"/>
        </w:rPr>
        <w:t> цифри і слово “24 квітня” замінити цифрами і словом “11 травня”;</w:t>
      </w:r>
    </w:p>
    <w:p w:rsidR="003B6261" w:rsidRPr="003B6261" w:rsidRDefault="003B6261" w:rsidP="003B6261">
      <w:pPr>
        <w:spacing w:after="150" w:line="240" w:lineRule="auto"/>
        <w:ind w:firstLine="450"/>
        <w:jc w:val="both"/>
        <w:rPr>
          <w:rFonts w:eastAsia="Times New Roman"/>
          <w:sz w:val="24"/>
          <w:szCs w:val="24"/>
          <w:lang w:eastAsia="uk-UA"/>
        </w:rPr>
      </w:pPr>
      <w:bookmarkStart w:id="11" w:name="n11"/>
      <w:bookmarkEnd w:id="11"/>
      <w:r w:rsidRPr="003B6261">
        <w:rPr>
          <w:rFonts w:eastAsia="Times New Roman"/>
          <w:sz w:val="24"/>
          <w:szCs w:val="24"/>
          <w:lang w:eastAsia="uk-UA"/>
        </w:rPr>
        <w:t>2) у </w:t>
      </w:r>
      <w:hyperlink r:id="rId9" w:anchor="n74" w:tgtFrame="_blank" w:history="1">
        <w:r w:rsidRPr="003B6261">
          <w:rPr>
            <w:rFonts w:eastAsia="Times New Roman"/>
            <w:color w:val="000099"/>
            <w:sz w:val="24"/>
            <w:szCs w:val="24"/>
            <w:u w:val="single"/>
            <w:lang w:eastAsia="uk-UA"/>
          </w:rPr>
          <w:t>пункті 2</w:t>
        </w:r>
      </w:hyperlink>
      <w:r w:rsidRPr="003B6261">
        <w:rPr>
          <w:rFonts w:eastAsia="Times New Roman"/>
          <w:sz w:val="24"/>
          <w:szCs w:val="24"/>
          <w:lang w:eastAsia="uk-UA"/>
        </w:rPr>
        <w:t>:</w:t>
      </w:r>
    </w:p>
    <w:p w:rsidR="003B6261" w:rsidRPr="003B6261" w:rsidRDefault="003B6261" w:rsidP="003B6261">
      <w:pPr>
        <w:spacing w:after="150" w:line="240" w:lineRule="auto"/>
        <w:ind w:firstLine="450"/>
        <w:jc w:val="both"/>
        <w:rPr>
          <w:rFonts w:eastAsia="Times New Roman"/>
          <w:sz w:val="24"/>
          <w:szCs w:val="24"/>
          <w:lang w:eastAsia="uk-UA"/>
        </w:rPr>
      </w:pPr>
      <w:bookmarkStart w:id="12" w:name="n12"/>
      <w:bookmarkEnd w:id="12"/>
      <w:r w:rsidRPr="003B6261">
        <w:rPr>
          <w:rFonts w:eastAsia="Times New Roman"/>
          <w:sz w:val="24"/>
          <w:szCs w:val="24"/>
          <w:lang w:eastAsia="uk-UA"/>
        </w:rPr>
        <w:t>в абзаці першому цифри і слово “24 квітня” замінити цифрами і словом “11 травня”;</w:t>
      </w:r>
    </w:p>
    <w:p w:rsidR="003B6261" w:rsidRPr="003B6261" w:rsidRDefault="003B6261" w:rsidP="003B6261">
      <w:pPr>
        <w:spacing w:after="150" w:line="240" w:lineRule="auto"/>
        <w:ind w:firstLine="450"/>
        <w:jc w:val="both"/>
        <w:rPr>
          <w:rFonts w:eastAsia="Times New Roman"/>
          <w:sz w:val="24"/>
          <w:szCs w:val="24"/>
          <w:lang w:eastAsia="uk-UA"/>
        </w:rPr>
      </w:pPr>
      <w:bookmarkStart w:id="13" w:name="n13"/>
      <w:bookmarkEnd w:id="13"/>
      <w:r w:rsidRPr="003B6261">
        <w:rPr>
          <w:rFonts w:eastAsia="Times New Roman"/>
          <w:sz w:val="24"/>
          <w:szCs w:val="24"/>
          <w:lang w:eastAsia="uk-UA"/>
        </w:rPr>
        <w:t>у підпункті 9:</w:t>
      </w:r>
    </w:p>
    <w:p w:rsidR="003B6261" w:rsidRPr="003B6261" w:rsidRDefault="003B6261" w:rsidP="003B6261">
      <w:pPr>
        <w:spacing w:after="150" w:line="240" w:lineRule="auto"/>
        <w:ind w:firstLine="450"/>
        <w:jc w:val="both"/>
        <w:rPr>
          <w:rFonts w:eastAsia="Times New Roman"/>
          <w:sz w:val="24"/>
          <w:szCs w:val="24"/>
          <w:lang w:eastAsia="uk-UA"/>
        </w:rPr>
      </w:pPr>
      <w:bookmarkStart w:id="14" w:name="n14"/>
      <w:bookmarkEnd w:id="14"/>
      <w:r w:rsidRPr="003B6261">
        <w:rPr>
          <w:rFonts w:eastAsia="Times New Roman"/>
          <w:sz w:val="24"/>
          <w:szCs w:val="24"/>
          <w:lang w:eastAsia="uk-UA"/>
        </w:rPr>
        <w:t xml:space="preserve">в абзаці третьому  слова “протиепідемічних заходів” замінити словами і цифрами “протиепідемічних заходів. Маршрути руху транспортних засобів, які були погоджені уповноваженим підрозділом Національної поліції в період дії карантину до 24 квітня 2020 р., </w:t>
      </w:r>
      <w:r w:rsidRPr="003B6261">
        <w:rPr>
          <w:rFonts w:eastAsia="Times New Roman"/>
          <w:sz w:val="24"/>
          <w:szCs w:val="24"/>
          <w:lang w:eastAsia="uk-UA"/>
        </w:rPr>
        <w:lastRenderedPageBreak/>
        <w:t>вважаються такими, які продовжують діяти на період встановлення карантину згідно з цією постановою”;</w:t>
      </w:r>
    </w:p>
    <w:p w:rsidR="003B6261" w:rsidRPr="003B6261" w:rsidRDefault="003B6261" w:rsidP="003B6261">
      <w:pPr>
        <w:spacing w:after="150" w:line="240" w:lineRule="auto"/>
        <w:ind w:firstLine="450"/>
        <w:jc w:val="both"/>
        <w:rPr>
          <w:rFonts w:eastAsia="Times New Roman"/>
          <w:sz w:val="24"/>
          <w:szCs w:val="24"/>
          <w:lang w:eastAsia="uk-UA"/>
        </w:rPr>
      </w:pPr>
      <w:bookmarkStart w:id="15" w:name="n15"/>
      <w:bookmarkEnd w:id="15"/>
      <w:r w:rsidRPr="003B6261">
        <w:rPr>
          <w:rFonts w:eastAsia="Times New Roman"/>
          <w:sz w:val="24"/>
          <w:szCs w:val="24"/>
          <w:lang w:eastAsia="uk-UA"/>
        </w:rPr>
        <w:t>абзац четвертий після слів “сфери оборони, правопорядку та цивільного захисту” доповнити словами “, осіб, які виявили бажання бути донорами крові та (або) її компонентів, на підставі посвідчення донора крові та (або) її компонентів або на підставі довідки, що видається донору за місцем медичного обстеження чи давання крові та (або) її компонентів”;</w:t>
      </w:r>
    </w:p>
    <w:p w:rsidR="003B6261" w:rsidRPr="003B6261" w:rsidRDefault="003B6261" w:rsidP="003B6261">
      <w:pPr>
        <w:spacing w:after="150" w:line="240" w:lineRule="auto"/>
        <w:ind w:firstLine="450"/>
        <w:jc w:val="both"/>
        <w:rPr>
          <w:rFonts w:eastAsia="Times New Roman"/>
          <w:sz w:val="24"/>
          <w:szCs w:val="24"/>
          <w:lang w:eastAsia="uk-UA"/>
        </w:rPr>
      </w:pPr>
      <w:bookmarkStart w:id="16" w:name="n16"/>
      <w:bookmarkEnd w:id="16"/>
      <w:r w:rsidRPr="003B6261">
        <w:rPr>
          <w:rFonts w:eastAsia="Times New Roman"/>
          <w:sz w:val="24"/>
          <w:szCs w:val="24"/>
          <w:lang w:eastAsia="uk-UA"/>
        </w:rPr>
        <w:t>3) доповнити </w:t>
      </w:r>
      <w:hyperlink r:id="rId10" w:tgtFrame="_blank" w:history="1">
        <w:r w:rsidRPr="003B6261">
          <w:rPr>
            <w:rFonts w:eastAsia="Times New Roman"/>
            <w:color w:val="000099"/>
            <w:sz w:val="24"/>
            <w:szCs w:val="24"/>
            <w:u w:val="single"/>
            <w:lang w:eastAsia="uk-UA"/>
          </w:rPr>
          <w:t>постанову</w:t>
        </w:r>
      </w:hyperlink>
      <w:r w:rsidRPr="003B6261">
        <w:rPr>
          <w:rFonts w:eastAsia="Times New Roman"/>
          <w:sz w:val="24"/>
          <w:szCs w:val="24"/>
          <w:lang w:eastAsia="uk-UA"/>
        </w:rPr>
        <w:t> пунктом 3</w:t>
      </w:r>
      <w:r w:rsidRPr="003B6261">
        <w:rPr>
          <w:rFonts w:eastAsia="Times New Roman"/>
          <w:b/>
          <w:bCs/>
          <w:sz w:val="2"/>
          <w:szCs w:val="2"/>
          <w:vertAlign w:val="superscript"/>
          <w:lang w:eastAsia="uk-UA"/>
        </w:rPr>
        <w:t>-</w:t>
      </w:r>
      <w:r w:rsidRPr="003B6261">
        <w:rPr>
          <w:rFonts w:eastAsia="Times New Roman"/>
          <w:b/>
          <w:bCs/>
          <w:sz w:val="16"/>
          <w:szCs w:val="16"/>
          <w:vertAlign w:val="superscript"/>
          <w:lang w:eastAsia="uk-UA"/>
        </w:rPr>
        <w:t>1</w:t>
      </w:r>
      <w:r w:rsidRPr="003B6261">
        <w:rPr>
          <w:rFonts w:eastAsia="Times New Roman"/>
          <w:sz w:val="24"/>
          <w:szCs w:val="24"/>
          <w:lang w:eastAsia="uk-UA"/>
        </w:rPr>
        <w:t> такого змісту:</w:t>
      </w:r>
    </w:p>
    <w:p w:rsidR="003B6261" w:rsidRPr="003B6261" w:rsidRDefault="003B6261" w:rsidP="003B6261">
      <w:pPr>
        <w:spacing w:after="150" w:line="240" w:lineRule="auto"/>
        <w:ind w:firstLine="450"/>
        <w:jc w:val="both"/>
        <w:rPr>
          <w:rFonts w:eastAsia="Times New Roman"/>
          <w:sz w:val="24"/>
          <w:szCs w:val="24"/>
          <w:lang w:eastAsia="uk-UA"/>
        </w:rPr>
      </w:pPr>
      <w:bookmarkStart w:id="17" w:name="n17"/>
      <w:bookmarkEnd w:id="17"/>
      <w:r w:rsidRPr="003B6261">
        <w:rPr>
          <w:rFonts w:eastAsia="Times New Roman"/>
          <w:sz w:val="24"/>
          <w:szCs w:val="24"/>
          <w:lang w:eastAsia="uk-UA"/>
        </w:rPr>
        <w:t>“3</w:t>
      </w:r>
      <w:r w:rsidRPr="003B6261">
        <w:rPr>
          <w:rFonts w:eastAsia="Times New Roman"/>
          <w:b/>
          <w:bCs/>
          <w:sz w:val="2"/>
          <w:szCs w:val="2"/>
          <w:vertAlign w:val="superscript"/>
          <w:lang w:eastAsia="uk-UA"/>
        </w:rPr>
        <w:t>-</w:t>
      </w:r>
      <w:r w:rsidRPr="003B6261">
        <w:rPr>
          <w:rFonts w:eastAsia="Times New Roman"/>
          <w:b/>
          <w:bCs/>
          <w:sz w:val="16"/>
          <w:szCs w:val="16"/>
          <w:vertAlign w:val="superscript"/>
          <w:lang w:eastAsia="uk-UA"/>
        </w:rPr>
        <w:t>1</w:t>
      </w:r>
      <w:r w:rsidRPr="003B6261">
        <w:rPr>
          <w:rFonts w:eastAsia="Times New Roman"/>
          <w:sz w:val="24"/>
          <w:szCs w:val="24"/>
          <w:lang w:eastAsia="uk-UA"/>
        </w:rPr>
        <w:t>. На період встановлення карантину та протягом 30 днів після закінчення такого періоду дозволяється залучення працівників окремих професій, виробництв та організацій, діяльність яких пов’язана з обслуговуванням населення, визначених </w:t>
      </w:r>
      <w:hyperlink r:id="rId11" w:anchor="n11" w:tgtFrame="_blank" w:history="1">
        <w:r w:rsidRPr="003B6261">
          <w:rPr>
            <w:rFonts w:eastAsia="Times New Roman"/>
            <w:color w:val="000099"/>
            <w:sz w:val="24"/>
            <w:szCs w:val="24"/>
            <w:u w:val="single"/>
            <w:lang w:eastAsia="uk-UA"/>
          </w:rPr>
          <w:t>переліком професій, виробництв та організацій, працівники яких підлягають обов’язковим профілактичним медичним оглядам</w:t>
        </w:r>
      </w:hyperlink>
      <w:r w:rsidRPr="003B6261">
        <w:rPr>
          <w:rFonts w:eastAsia="Times New Roman"/>
          <w:sz w:val="24"/>
          <w:szCs w:val="24"/>
          <w:lang w:eastAsia="uk-UA"/>
        </w:rPr>
        <w:t>, затвердженим постановою Кабінету Міністрів України від 23 травня 2001 р. № 559 (Офіційний вісник України, 2001 р., № 21, ст. 950), строк періодичного профілактичного медичного огляду яких припав на період карантину, без проходження відповідного профілактичного медичного огляду.”;</w:t>
      </w:r>
    </w:p>
    <w:p w:rsidR="003B6261" w:rsidRPr="003B6261" w:rsidRDefault="003B6261" w:rsidP="003B6261">
      <w:pPr>
        <w:spacing w:after="150" w:line="240" w:lineRule="auto"/>
        <w:ind w:firstLine="450"/>
        <w:jc w:val="both"/>
        <w:rPr>
          <w:rFonts w:eastAsia="Times New Roman"/>
          <w:sz w:val="24"/>
          <w:szCs w:val="24"/>
          <w:lang w:eastAsia="uk-UA"/>
        </w:rPr>
      </w:pPr>
      <w:bookmarkStart w:id="18" w:name="n18"/>
      <w:bookmarkEnd w:id="18"/>
      <w:r w:rsidRPr="003B6261">
        <w:rPr>
          <w:rFonts w:eastAsia="Times New Roman"/>
          <w:sz w:val="24"/>
          <w:szCs w:val="24"/>
          <w:lang w:eastAsia="uk-UA"/>
        </w:rPr>
        <w:t>4) </w:t>
      </w:r>
      <w:hyperlink r:id="rId12" w:anchor="n103" w:tgtFrame="_blank" w:history="1">
        <w:r w:rsidRPr="003B6261">
          <w:rPr>
            <w:rFonts w:eastAsia="Times New Roman"/>
            <w:color w:val="000099"/>
            <w:sz w:val="24"/>
            <w:szCs w:val="24"/>
            <w:u w:val="single"/>
            <w:lang w:eastAsia="uk-UA"/>
          </w:rPr>
          <w:t>пункт 4</w:t>
        </w:r>
      </w:hyperlink>
      <w:r w:rsidRPr="003B6261">
        <w:rPr>
          <w:rFonts w:eastAsia="Times New Roman"/>
          <w:sz w:val="24"/>
          <w:szCs w:val="24"/>
          <w:lang w:eastAsia="uk-UA"/>
        </w:rPr>
        <w:t> викласти в такій редакції:</w:t>
      </w:r>
    </w:p>
    <w:p w:rsidR="003B6261" w:rsidRPr="003B6261" w:rsidRDefault="003B6261" w:rsidP="003B6261">
      <w:pPr>
        <w:spacing w:after="150" w:line="240" w:lineRule="auto"/>
        <w:ind w:firstLine="450"/>
        <w:jc w:val="both"/>
        <w:rPr>
          <w:rFonts w:eastAsia="Times New Roman"/>
          <w:sz w:val="24"/>
          <w:szCs w:val="24"/>
          <w:lang w:eastAsia="uk-UA"/>
        </w:rPr>
      </w:pPr>
      <w:bookmarkStart w:id="19" w:name="n19"/>
      <w:bookmarkEnd w:id="19"/>
      <w:r w:rsidRPr="003B6261">
        <w:rPr>
          <w:rFonts w:eastAsia="Times New Roman"/>
          <w:sz w:val="24"/>
          <w:szCs w:val="24"/>
          <w:lang w:eastAsia="uk-UA"/>
        </w:rPr>
        <w:t>“4. Затвердити Порядок проведення протиепідемічних заходів, пов’язаних із самоізоляцією осіб, що додається.”;</w:t>
      </w:r>
    </w:p>
    <w:p w:rsidR="003B6261" w:rsidRPr="003B6261" w:rsidRDefault="003B6261" w:rsidP="003B6261">
      <w:pPr>
        <w:spacing w:after="150" w:line="240" w:lineRule="auto"/>
        <w:ind w:firstLine="450"/>
        <w:jc w:val="both"/>
        <w:rPr>
          <w:rFonts w:eastAsia="Times New Roman"/>
          <w:sz w:val="24"/>
          <w:szCs w:val="24"/>
          <w:lang w:eastAsia="uk-UA"/>
        </w:rPr>
      </w:pPr>
      <w:bookmarkStart w:id="20" w:name="n20"/>
      <w:bookmarkEnd w:id="20"/>
      <w:r w:rsidRPr="003B6261">
        <w:rPr>
          <w:rFonts w:eastAsia="Times New Roman"/>
          <w:sz w:val="24"/>
          <w:szCs w:val="24"/>
          <w:lang w:eastAsia="uk-UA"/>
        </w:rPr>
        <w:t>5) у </w:t>
      </w:r>
      <w:hyperlink r:id="rId13" w:anchor="n119" w:tgtFrame="_blank" w:history="1">
        <w:r w:rsidRPr="003B6261">
          <w:rPr>
            <w:rFonts w:eastAsia="Times New Roman"/>
            <w:color w:val="000099"/>
            <w:sz w:val="24"/>
            <w:szCs w:val="24"/>
            <w:u w:val="single"/>
            <w:lang w:eastAsia="uk-UA"/>
          </w:rPr>
          <w:t>пункті 5</w:t>
        </w:r>
      </w:hyperlink>
      <w:r w:rsidRPr="003B6261">
        <w:rPr>
          <w:rFonts w:eastAsia="Times New Roman"/>
          <w:sz w:val="24"/>
          <w:szCs w:val="24"/>
          <w:lang w:eastAsia="uk-UA"/>
        </w:rPr>
        <w:t>:</w:t>
      </w:r>
    </w:p>
    <w:p w:rsidR="003B6261" w:rsidRPr="003B6261" w:rsidRDefault="003B6261" w:rsidP="003B6261">
      <w:pPr>
        <w:spacing w:after="150" w:line="240" w:lineRule="auto"/>
        <w:ind w:firstLine="450"/>
        <w:jc w:val="both"/>
        <w:rPr>
          <w:rFonts w:eastAsia="Times New Roman"/>
          <w:sz w:val="24"/>
          <w:szCs w:val="24"/>
          <w:lang w:eastAsia="uk-UA"/>
        </w:rPr>
      </w:pPr>
      <w:bookmarkStart w:id="21" w:name="n21"/>
      <w:bookmarkEnd w:id="21"/>
      <w:r w:rsidRPr="003B6261">
        <w:rPr>
          <w:rFonts w:eastAsia="Times New Roman"/>
          <w:sz w:val="24"/>
          <w:szCs w:val="24"/>
          <w:lang w:eastAsia="uk-UA"/>
        </w:rPr>
        <w:t>в абзаці третьому слова і цифру “визначених абзацом четвертим пункту 4 цієї постанови” замінити словами і цифрами “які підлягають самоізоляції виключно у зв’язку з досягненням 60-річного віку”;</w:t>
      </w:r>
    </w:p>
    <w:p w:rsidR="003B6261" w:rsidRPr="003B6261" w:rsidRDefault="003B6261" w:rsidP="003B6261">
      <w:pPr>
        <w:spacing w:after="150" w:line="240" w:lineRule="auto"/>
        <w:ind w:firstLine="450"/>
        <w:jc w:val="both"/>
        <w:rPr>
          <w:rFonts w:eastAsia="Times New Roman"/>
          <w:sz w:val="24"/>
          <w:szCs w:val="24"/>
          <w:lang w:eastAsia="uk-UA"/>
        </w:rPr>
      </w:pPr>
      <w:bookmarkStart w:id="22" w:name="n22"/>
      <w:bookmarkEnd w:id="22"/>
      <w:r w:rsidRPr="003B6261">
        <w:rPr>
          <w:rFonts w:eastAsia="Times New Roman"/>
          <w:sz w:val="24"/>
          <w:szCs w:val="24"/>
          <w:lang w:eastAsia="uk-UA"/>
        </w:rPr>
        <w:t>доповнити пункт після абзацу шостого новим абзацом такого змісту:</w:t>
      </w:r>
    </w:p>
    <w:p w:rsidR="003B6261" w:rsidRPr="003B6261" w:rsidRDefault="003B6261" w:rsidP="003B6261">
      <w:pPr>
        <w:spacing w:after="150" w:line="240" w:lineRule="auto"/>
        <w:ind w:firstLine="450"/>
        <w:jc w:val="both"/>
        <w:rPr>
          <w:rFonts w:eastAsia="Times New Roman"/>
          <w:sz w:val="24"/>
          <w:szCs w:val="24"/>
          <w:lang w:eastAsia="uk-UA"/>
        </w:rPr>
      </w:pPr>
      <w:bookmarkStart w:id="23" w:name="n23"/>
      <w:bookmarkEnd w:id="23"/>
      <w:r w:rsidRPr="003B6261">
        <w:rPr>
          <w:rFonts w:eastAsia="Times New Roman"/>
          <w:sz w:val="24"/>
          <w:szCs w:val="24"/>
          <w:lang w:eastAsia="uk-UA"/>
        </w:rPr>
        <w:t>“особи, що дали згоду на самоізоляцію з використанням електронного сервісу “Дій вдома” Єдиного державного веб-порталу електронних послуг до перетину державного кордону або перетину контрольних пунктів в’їзду на тимчасово окуповану територію та виїзду з неї, не підлягають обсервації (ізоляції) у випадках, передбачених абзацами п’ятим та шостим цього пункту.”.</w:t>
      </w:r>
    </w:p>
    <w:p w:rsidR="003B6261" w:rsidRPr="003B6261" w:rsidRDefault="003B6261" w:rsidP="003B6261">
      <w:pPr>
        <w:spacing w:after="150" w:line="240" w:lineRule="auto"/>
        <w:ind w:firstLine="450"/>
        <w:jc w:val="both"/>
        <w:rPr>
          <w:rFonts w:eastAsia="Times New Roman"/>
          <w:sz w:val="24"/>
          <w:szCs w:val="24"/>
          <w:lang w:eastAsia="uk-UA"/>
        </w:rPr>
      </w:pPr>
      <w:bookmarkStart w:id="24" w:name="n24"/>
      <w:bookmarkEnd w:id="24"/>
      <w:r w:rsidRPr="003B6261">
        <w:rPr>
          <w:rFonts w:eastAsia="Times New Roman"/>
          <w:sz w:val="24"/>
          <w:szCs w:val="24"/>
          <w:lang w:eastAsia="uk-UA"/>
        </w:rPr>
        <w:t>У зв’язку з цим абзаци сьомий - тринадцятий вважати відповідно абзацами восьмим - чотирнадцятим;</w:t>
      </w:r>
    </w:p>
    <w:p w:rsidR="003B6261" w:rsidRPr="003B6261" w:rsidRDefault="003B6261" w:rsidP="003B6261">
      <w:pPr>
        <w:spacing w:after="150" w:line="240" w:lineRule="auto"/>
        <w:ind w:firstLine="450"/>
        <w:jc w:val="both"/>
        <w:rPr>
          <w:rFonts w:eastAsia="Times New Roman"/>
          <w:sz w:val="24"/>
          <w:szCs w:val="24"/>
          <w:lang w:eastAsia="uk-UA"/>
        </w:rPr>
      </w:pPr>
      <w:bookmarkStart w:id="25" w:name="n25"/>
      <w:bookmarkEnd w:id="25"/>
      <w:r w:rsidRPr="003B6261">
        <w:rPr>
          <w:rFonts w:eastAsia="Times New Roman"/>
          <w:sz w:val="24"/>
          <w:szCs w:val="24"/>
          <w:lang w:eastAsia="uk-UA"/>
        </w:rPr>
        <w:t>6) </w:t>
      </w:r>
      <w:hyperlink r:id="rId14" w:anchor="n131" w:tgtFrame="_blank" w:history="1">
        <w:r w:rsidRPr="003B6261">
          <w:rPr>
            <w:rFonts w:eastAsia="Times New Roman"/>
            <w:color w:val="000099"/>
            <w:sz w:val="24"/>
            <w:szCs w:val="24"/>
            <w:u w:val="single"/>
            <w:lang w:eastAsia="uk-UA"/>
          </w:rPr>
          <w:t>пункт 7</w:t>
        </w:r>
      </w:hyperlink>
      <w:r w:rsidRPr="003B6261">
        <w:rPr>
          <w:rFonts w:eastAsia="Times New Roman"/>
          <w:sz w:val="24"/>
          <w:szCs w:val="24"/>
          <w:lang w:eastAsia="uk-UA"/>
        </w:rPr>
        <w:t> викласти в такій редакції:</w:t>
      </w:r>
    </w:p>
    <w:p w:rsidR="003B6261" w:rsidRPr="003B6261" w:rsidRDefault="003B6261" w:rsidP="003B6261">
      <w:pPr>
        <w:spacing w:after="150" w:line="240" w:lineRule="auto"/>
        <w:ind w:firstLine="450"/>
        <w:jc w:val="both"/>
        <w:rPr>
          <w:rFonts w:eastAsia="Times New Roman"/>
          <w:sz w:val="24"/>
          <w:szCs w:val="24"/>
          <w:lang w:eastAsia="uk-UA"/>
        </w:rPr>
      </w:pPr>
      <w:bookmarkStart w:id="26" w:name="n26"/>
      <w:bookmarkEnd w:id="26"/>
      <w:r w:rsidRPr="003B6261">
        <w:rPr>
          <w:rFonts w:eastAsia="Times New Roman"/>
          <w:sz w:val="24"/>
          <w:szCs w:val="24"/>
          <w:lang w:eastAsia="uk-UA"/>
        </w:rPr>
        <w:t>“7. Міністерству цифрової трансформації разом із Службою безпеки забезпечити функціонування електронного сервісу “Дій вдома” Єдиного державного веб-порталу електронних послуг та, зокрема, інформаційної системи епідеміологічного контролю за поширенням COVID-19, що є частиною сервісу.</w:t>
      </w:r>
    </w:p>
    <w:p w:rsidR="003B6261" w:rsidRPr="003B6261" w:rsidRDefault="003B6261" w:rsidP="003B6261">
      <w:pPr>
        <w:spacing w:after="150" w:line="240" w:lineRule="auto"/>
        <w:ind w:firstLine="450"/>
        <w:jc w:val="both"/>
        <w:rPr>
          <w:rFonts w:eastAsia="Times New Roman"/>
          <w:sz w:val="24"/>
          <w:szCs w:val="24"/>
          <w:lang w:eastAsia="uk-UA"/>
        </w:rPr>
      </w:pPr>
      <w:bookmarkStart w:id="27" w:name="n27"/>
      <w:bookmarkEnd w:id="27"/>
      <w:r w:rsidRPr="003B6261">
        <w:rPr>
          <w:rFonts w:eastAsia="Times New Roman"/>
          <w:sz w:val="24"/>
          <w:szCs w:val="24"/>
          <w:lang w:eastAsia="uk-UA"/>
        </w:rPr>
        <w:t>Відповідно до </w:t>
      </w:r>
      <w:hyperlink r:id="rId15" w:anchor="n31" w:tgtFrame="_blank" w:history="1">
        <w:r w:rsidRPr="003B6261">
          <w:rPr>
            <w:rFonts w:eastAsia="Times New Roman"/>
            <w:color w:val="000099"/>
            <w:sz w:val="24"/>
            <w:szCs w:val="24"/>
            <w:u w:val="single"/>
            <w:lang w:eastAsia="uk-UA"/>
          </w:rPr>
          <w:t>підпункту 1</w:t>
        </w:r>
      </w:hyperlink>
      <w:r w:rsidRPr="003B6261">
        <w:rPr>
          <w:rFonts w:eastAsia="Times New Roman"/>
          <w:sz w:val="24"/>
          <w:szCs w:val="24"/>
          <w:lang w:eastAsia="uk-UA"/>
        </w:rPr>
        <w:t xml:space="preserve"> пункту 2 розділу II “Прикінцеві та перехідні положення” Закону України від 13 квітня 2020 р. № 555-IX “Про внесення змін до Закону України “Про захист населення від інфекційних </w:t>
      </w:r>
      <w:proofErr w:type="spellStart"/>
      <w:r w:rsidRPr="003B6261">
        <w:rPr>
          <w:rFonts w:eastAsia="Times New Roman"/>
          <w:sz w:val="24"/>
          <w:szCs w:val="24"/>
          <w:lang w:eastAsia="uk-UA"/>
        </w:rPr>
        <w:t>хвороб</w:t>
      </w:r>
      <w:proofErr w:type="spellEnd"/>
      <w:r w:rsidRPr="003B6261">
        <w:rPr>
          <w:rFonts w:eastAsia="Times New Roman"/>
          <w:sz w:val="24"/>
          <w:szCs w:val="24"/>
          <w:lang w:eastAsia="uk-UA"/>
        </w:rPr>
        <w:t xml:space="preserve">” щодо запобігання поширенню </w:t>
      </w:r>
      <w:proofErr w:type="spellStart"/>
      <w:r w:rsidRPr="003B6261">
        <w:rPr>
          <w:rFonts w:eastAsia="Times New Roman"/>
          <w:sz w:val="24"/>
          <w:szCs w:val="24"/>
          <w:lang w:eastAsia="uk-UA"/>
        </w:rPr>
        <w:t>коронавірусної</w:t>
      </w:r>
      <w:proofErr w:type="spellEnd"/>
      <w:r w:rsidRPr="003B6261">
        <w:rPr>
          <w:rFonts w:eastAsia="Times New Roman"/>
          <w:sz w:val="24"/>
          <w:szCs w:val="24"/>
          <w:lang w:eastAsia="uk-UA"/>
        </w:rPr>
        <w:t xml:space="preserve"> хвороби (COVID-19)” дозволяється здійснювати обробку (в тому числі обмін інформацією в порядку, визначеному цією постановою) персональних даних осіб, визначених цією постановою як таких, що підлягають самоізоляції або обсервації (ізоляції):</w:t>
      </w:r>
    </w:p>
    <w:p w:rsidR="003B6261" w:rsidRPr="003B6261" w:rsidRDefault="003B6261" w:rsidP="003B6261">
      <w:pPr>
        <w:spacing w:after="150" w:line="240" w:lineRule="auto"/>
        <w:ind w:firstLine="450"/>
        <w:jc w:val="both"/>
        <w:rPr>
          <w:rFonts w:eastAsia="Times New Roman"/>
          <w:sz w:val="24"/>
          <w:szCs w:val="24"/>
          <w:lang w:eastAsia="uk-UA"/>
        </w:rPr>
      </w:pPr>
      <w:bookmarkStart w:id="28" w:name="n28"/>
      <w:bookmarkEnd w:id="28"/>
      <w:r w:rsidRPr="003B6261">
        <w:rPr>
          <w:rFonts w:eastAsia="Times New Roman"/>
          <w:sz w:val="24"/>
          <w:szCs w:val="24"/>
          <w:lang w:eastAsia="uk-UA"/>
        </w:rPr>
        <w:t>медичним працівникам закладів охорони здоров’я - щодо внесення до зазначеної в абзаці першому цього пункту системи інформації в порядку, передбаченому цією постановою;</w:t>
      </w:r>
    </w:p>
    <w:p w:rsidR="003B6261" w:rsidRPr="003B6261" w:rsidRDefault="003B6261" w:rsidP="003B6261">
      <w:pPr>
        <w:spacing w:after="150" w:line="240" w:lineRule="auto"/>
        <w:ind w:firstLine="450"/>
        <w:jc w:val="both"/>
        <w:rPr>
          <w:rFonts w:eastAsia="Times New Roman"/>
          <w:sz w:val="24"/>
          <w:szCs w:val="24"/>
          <w:lang w:eastAsia="uk-UA"/>
        </w:rPr>
      </w:pPr>
      <w:bookmarkStart w:id="29" w:name="n29"/>
      <w:bookmarkEnd w:id="29"/>
      <w:r w:rsidRPr="003B6261">
        <w:rPr>
          <w:rFonts w:eastAsia="Times New Roman"/>
          <w:sz w:val="24"/>
          <w:szCs w:val="24"/>
          <w:lang w:eastAsia="uk-UA"/>
        </w:rPr>
        <w:t xml:space="preserve">державній установі “Центр громадського здоров’я Міністерства охорони здоров’я України”, державним установам епідеміологічного профілю Міністерства охорони здоров’я, </w:t>
      </w:r>
      <w:r w:rsidRPr="003B6261">
        <w:rPr>
          <w:rFonts w:eastAsia="Times New Roman"/>
          <w:sz w:val="24"/>
          <w:szCs w:val="24"/>
          <w:lang w:eastAsia="uk-UA"/>
        </w:rPr>
        <w:lastRenderedPageBreak/>
        <w:t>Міністерству цифрової трансформації - щодо прізвища, імені, по батькові особи, дати народження, визначеного особою місця самоізоляції, місця реєстрації, місця проживання особи, інформації про засоби зв’язку (номер телефону), місця роботи, навчання, коротких відомостей про стан здоров’я;</w:t>
      </w:r>
    </w:p>
    <w:p w:rsidR="003B6261" w:rsidRPr="003B6261" w:rsidRDefault="003B6261" w:rsidP="003B6261">
      <w:pPr>
        <w:spacing w:after="150" w:line="240" w:lineRule="auto"/>
        <w:ind w:firstLine="450"/>
        <w:jc w:val="both"/>
        <w:rPr>
          <w:rFonts w:eastAsia="Times New Roman"/>
          <w:sz w:val="24"/>
          <w:szCs w:val="24"/>
          <w:lang w:eastAsia="uk-UA"/>
        </w:rPr>
      </w:pPr>
      <w:bookmarkStart w:id="30" w:name="n30"/>
      <w:bookmarkEnd w:id="30"/>
      <w:r w:rsidRPr="003B6261">
        <w:rPr>
          <w:rFonts w:eastAsia="Times New Roman"/>
          <w:sz w:val="24"/>
          <w:szCs w:val="24"/>
          <w:lang w:eastAsia="uk-UA"/>
        </w:rPr>
        <w:t>органам з питань соціального захисту населення - щодо прізвища, імені, по батькові особи, статі, дати народження, визначеного особою місця самоізоляції, місця реєстрації, місця проживання особи, інформації про засоби зв’язку (номер телефону);</w:t>
      </w:r>
    </w:p>
    <w:p w:rsidR="003B6261" w:rsidRPr="003B6261" w:rsidRDefault="003B6261" w:rsidP="003B6261">
      <w:pPr>
        <w:spacing w:after="150" w:line="240" w:lineRule="auto"/>
        <w:ind w:firstLine="450"/>
        <w:jc w:val="both"/>
        <w:rPr>
          <w:rFonts w:eastAsia="Times New Roman"/>
          <w:sz w:val="24"/>
          <w:szCs w:val="24"/>
          <w:lang w:eastAsia="uk-UA"/>
        </w:rPr>
      </w:pPr>
      <w:bookmarkStart w:id="31" w:name="n31"/>
      <w:bookmarkEnd w:id="31"/>
      <w:r w:rsidRPr="003B6261">
        <w:rPr>
          <w:rFonts w:eastAsia="Times New Roman"/>
          <w:sz w:val="24"/>
          <w:szCs w:val="24"/>
          <w:lang w:eastAsia="uk-UA"/>
        </w:rPr>
        <w:t>Національній поліції, Національній гвардії - щодо прізвища, імені, по батькові особи, дати народження, визначеного особою місця самоізоляції, місця реєстрації, місця проживання особи, інформації про засоби зв’язку (номер телефону) з метою здійснення поточного контролю за дотриманням режиму самоізоляції та щодо осіб, які порушили правила щодо карантину, санітарно-гігієнічні, санітарно-протиепідемічні правила і норми, визначені цією постановою.</w:t>
      </w:r>
    </w:p>
    <w:p w:rsidR="003B6261" w:rsidRPr="003B6261" w:rsidRDefault="003B6261" w:rsidP="003B6261">
      <w:pPr>
        <w:spacing w:after="150" w:line="240" w:lineRule="auto"/>
        <w:ind w:firstLine="450"/>
        <w:jc w:val="both"/>
        <w:rPr>
          <w:rFonts w:eastAsia="Times New Roman"/>
          <w:sz w:val="24"/>
          <w:szCs w:val="24"/>
          <w:lang w:eastAsia="uk-UA"/>
        </w:rPr>
      </w:pPr>
      <w:bookmarkStart w:id="32" w:name="n32"/>
      <w:bookmarkEnd w:id="32"/>
      <w:r w:rsidRPr="003B6261">
        <w:rPr>
          <w:rFonts w:eastAsia="Times New Roman"/>
          <w:sz w:val="24"/>
          <w:szCs w:val="24"/>
          <w:lang w:eastAsia="uk-UA"/>
        </w:rPr>
        <w:t>Порядок інформаційної взаємодії Єдиного державного веб-порталу електронних послуг, інформаційних систем Міністерства внутрішніх справ та Національної поліції, інформаційних систем Міністерства охорони здоров’я, державної установи “Центр громадського здоров’я Міністерства охорони здоров’я України”, Служби безпеки встановлюється Міністерством цифрової трансформації та держателем відповідної інформаційної системи в обсязі, необхідному для виконання цієї постанови.”.</w:t>
      </w:r>
    </w:p>
    <w:p w:rsidR="003B6261" w:rsidRPr="003B6261" w:rsidRDefault="003B6261" w:rsidP="003B6261">
      <w:pPr>
        <w:spacing w:after="150" w:line="240" w:lineRule="auto"/>
        <w:ind w:firstLine="450"/>
        <w:jc w:val="both"/>
        <w:rPr>
          <w:rFonts w:eastAsia="Times New Roman"/>
          <w:i/>
          <w:iCs/>
          <w:sz w:val="24"/>
          <w:szCs w:val="24"/>
          <w:lang w:eastAsia="uk-UA"/>
        </w:rPr>
      </w:pPr>
      <w:bookmarkStart w:id="33" w:name="n33"/>
      <w:bookmarkEnd w:id="33"/>
      <w:r w:rsidRPr="003B6261">
        <w:rPr>
          <w:rFonts w:eastAsia="Times New Roman"/>
          <w:i/>
          <w:iCs/>
          <w:sz w:val="24"/>
          <w:szCs w:val="24"/>
          <w:lang w:eastAsia="uk-UA"/>
        </w:rPr>
        <w:t>{Пункт 2 втратив чинність на підставі Постанови КМ </w:t>
      </w:r>
      <w:hyperlink r:id="rId16" w:anchor="n237" w:tgtFrame="_blank" w:history="1">
        <w:r w:rsidRPr="003B6261">
          <w:rPr>
            <w:rFonts w:eastAsia="Times New Roman"/>
            <w:i/>
            <w:iCs/>
            <w:color w:val="000099"/>
            <w:sz w:val="24"/>
            <w:szCs w:val="24"/>
            <w:u w:val="single"/>
            <w:lang w:eastAsia="uk-UA"/>
          </w:rPr>
          <w:t>№ 392 від 20.05.2020</w:t>
        </w:r>
      </w:hyperlink>
      <w:r w:rsidRPr="003B6261">
        <w:rPr>
          <w:rFonts w:eastAsia="Times New Roman"/>
          <w:i/>
          <w:iCs/>
          <w:sz w:val="24"/>
          <w:szCs w:val="24"/>
          <w:lang w:eastAsia="uk-UA"/>
        </w:rPr>
        <w:t>}</w:t>
      </w:r>
    </w:p>
    <w:p w:rsidR="003B6261" w:rsidRPr="003B6261" w:rsidRDefault="003B6261" w:rsidP="003B6261">
      <w:pPr>
        <w:spacing w:after="150" w:line="240" w:lineRule="auto"/>
        <w:ind w:firstLine="450"/>
        <w:jc w:val="both"/>
        <w:rPr>
          <w:rFonts w:eastAsia="Times New Roman"/>
          <w:sz w:val="24"/>
          <w:szCs w:val="24"/>
          <w:lang w:eastAsia="uk-UA"/>
        </w:rPr>
      </w:pPr>
      <w:bookmarkStart w:id="34" w:name="n34"/>
      <w:bookmarkEnd w:id="34"/>
      <w:r w:rsidRPr="003B6261">
        <w:rPr>
          <w:rFonts w:eastAsia="Times New Roman"/>
          <w:sz w:val="24"/>
          <w:szCs w:val="24"/>
          <w:lang w:eastAsia="uk-UA"/>
        </w:rPr>
        <w:t>3. У </w:t>
      </w:r>
      <w:hyperlink r:id="rId17" w:anchor="n4" w:tgtFrame="_blank" w:history="1">
        <w:r w:rsidRPr="003B6261">
          <w:rPr>
            <w:rFonts w:eastAsia="Times New Roman"/>
            <w:color w:val="000099"/>
            <w:sz w:val="24"/>
            <w:szCs w:val="24"/>
            <w:u w:val="single"/>
            <w:lang w:eastAsia="uk-UA"/>
          </w:rPr>
          <w:t>пункті 1</w:t>
        </w:r>
      </w:hyperlink>
      <w:r w:rsidRPr="003B6261">
        <w:rPr>
          <w:rFonts w:eastAsia="Times New Roman"/>
          <w:sz w:val="24"/>
          <w:szCs w:val="24"/>
          <w:lang w:eastAsia="uk-UA"/>
        </w:rPr>
        <w:t> розпорядження Кабінету Міністрів України від 25 березня 2020 р. № 338 “Про переведення єдиної державної системи цивільного захисту у режим надзвичайної ситуації” цифри і слово “24 квітня” замінити цифрами і словом “11 травня”.</w:t>
      </w:r>
    </w:p>
    <w:p w:rsidR="003B6261" w:rsidRPr="003B6261" w:rsidRDefault="003B6261" w:rsidP="003B6261">
      <w:pPr>
        <w:spacing w:after="0" w:line="240" w:lineRule="auto"/>
        <w:rPr>
          <w:rFonts w:eastAsia="Times New Roman"/>
          <w:sz w:val="24"/>
          <w:szCs w:val="24"/>
          <w:lang w:eastAsia="uk-UA"/>
        </w:rPr>
      </w:pPr>
      <w:bookmarkStart w:id="35" w:name="n94"/>
      <w:bookmarkEnd w:id="35"/>
      <w:r w:rsidRPr="003B6261">
        <w:rPr>
          <w:rFonts w:eastAsia="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903"/>
        <w:gridCol w:w="5854"/>
      </w:tblGrid>
      <w:tr w:rsidR="003B6261" w:rsidRPr="003B6261" w:rsidTr="003B6261">
        <w:tc>
          <w:tcPr>
            <w:tcW w:w="2000" w:type="pct"/>
            <w:tcBorders>
              <w:top w:val="single" w:sz="2" w:space="0" w:color="auto"/>
              <w:left w:val="single" w:sz="2" w:space="0" w:color="auto"/>
              <w:bottom w:val="single" w:sz="2" w:space="0" w:color="auto"/>
              <w:right w:val="single" w:sz="2" w:space="0" w:color="auto"/>
            </w:tcBorders>
            <w:hideMark/>
          </w:tcPr>
          <w:p w:rsidR="003B6261" w:rsidRPr="003B6261" w:rsidRDefault="003B6261" w:rsidP="003B6261">
            <w:pPr>
              <w:spacing w:before="150" w:after="150" w:line="240" w:lineRule="auto"/>
              <w:rPr>
                <w:rFonts w:eastAsia="Times New Roman"/>
                <w:sz w:val="24"/>
                <w:szCs w:val="24"/>
                <w:lang w:eastAsia="uk-UA"/>
              </w:rPr>
            </w:pPr>
            <w:bookmarkStart w:id="36" w:name="n35"/>
            <w:bookmarkEnd w:id="36"/>
            <w:r w:rsidRPr="003B6261">
              <w:rPr>
                <w:rFonts w:eastAsia="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3B6261" w:rsidRPr="003B6261" w:rsidRDefault="003B6261" w:rsidP="003B6261">
            <w:pPr>
              <w:spacing w:before="150" w:after="150" w:line="240" w:lineRule="auto"/>
              <w:jc w:val="center"/>
              <w:rPr>
                <w:rFonts w:eastAsia="Times New Roman"/>
                <w:sz w:val="24"/>
                <w:szCs w:val="24"/>
                <w:lang w:eastAsia="uk-UA"/>
              </w:rPr>
            </w:pPr>
            <w:r w:rsidRPr="003B6261">
              <w:rPr>
                <w:rFonts w:eastAsia="Times New Roman"/>
                <w:b/>
                <w:bCs/>
                <w:sz w:val="24"/>
                <w:szCs w:val="24"/>
                <w:lang w:eastAsia="uk-UA"/>
              </w:rPr>
              <w:t>ЗАТВЕРДЖЕНО</w:t>
            </w:r>
            <w:r w:rsidRPr="003B6261">
              <w:rPr>
                <w:rFonts w:eastAsia="Times New Roman"/>
                <w:sz w:val="24"/>
                <w:szCs w:val="24"/>
                <w:lang w:eastAsia="uk-UA"/>
              </w:rPr>
              <w:br/>
            </w:r>
            <w:r w:rsidRPr="003B6261">
              <w:rPr>
                <w:rFonts w:eastAsia="Times New Roman"/>
                <w:b/>
                <w:bCs/>
                <w:sz w:val="24"/>
                <w:szCs w:val="24"/>
                <w:lang w:eastAsia="uk-UA"/>
              </w:rPr>
              <w:t>постановою Кабінету Міністрів України</w:t>
            </w:r>
            <w:r w:rsidRPr="003B6261">
              <w:rPr>
                <w:rFonts w:eastAsia="Times New Roman"/>
                <w:sz w:val="24"/>
                <w:szCs w:val="24"/>
                <w:lang w:eastAsia="uk-UA"/>
              </w:rPr>
              <w:br/>
            </w:r>
            <w:r w:rsidRPr="003B6261">
              <w:rPr>
                <w:rFonts w:eastAsia="Times New Roman"/>
                <w:b/>
                <w:bCs/>
                <w:sz w:val="24"/>
                <w:szCs w:val="24"/>
                <w:lang w:eastAsia="uk-UA"/>
              </w:rPr>
              <w:t>від 11 березня 2020 р. № 211</w:t>
            </w:r>
          </w:p>
        </w:tc>
      </w:tr>
    </w:tbl>
    <w:p w:rsidR="003B6261" w:rsidRPr="003B6261" w:rsidRDefault="003B6261" w:rsidP="003B6261">
      <w:pPr>
        <w:spacing w:before="300" w:after="450" w:line="240" w:lineRule="auto"/>
        <w:ind w:left="225" w:right="225"/>
        <w:jc w:val="center"/>
        <w:rPr>
          <w:rFonts w:eastAsia="Times New Roman"/>
          <w:sz w:val="24"/>
          <w:szCs w:val="24"/>
          <w:lang w:eastAsia="uk-UA"/>
        </w:rPr>
      </w:pPr>
      <w:bookmarkStart w:id="37" w:name="n36"/>
      <w:bookmarkEnd w:id="37"/>
      <w:r w:rsidRPr="003B6261">
        <w:rPr>
          <w:rFonts w:eastAsia="Times New Roman"/>
          <w:b/>
          <w:bCs/>
          <w:sz w:val="32"/>
          <w:szCs w:val="32"/>
          <w:lang w:eastAsia="uk-UA"/>
        </w:rPr>
        <w:t>ПОРЯДОК</w:t>
      </w:r>
      <w:r w:rsidRPr="003B6261">
        <w:rPr>
          <w:rFonts w:eastAsia="Times New Roman"/>
          <w:sz w:val="24"/>
          <w:szCs w:val="24"/>
          <w:lang w:eastAsia="uk-UA"/>
        </w:rPr>
        <w:br/>
      </w:r>
      <w:r w:rsidRPr="003B6261">
        <w:rPr>
          <w:rFonts w:eastAsia="Times New Roman"/>
          <w:b/>
          <w:bCs/>
          <w:sz w:val="32"/>
          <w:szCs w:val="32"/>
          <w:lang w:eastAsia="uk-UA"/>
        </w:rPr>
        <w:t>проведення протиепідемічних заходів, пов’язаних із самоізоляцією осіб</w:t>
      </w:r>
    </w:p>
    <w:p w:rsidR="003B6261" w:rsidRPr="003B6261" w:rsidRDefault="003B6261" w:rsidP="003B6261">
      <w:pPr>
        <w:spacing w:after="150" w:line="240" w:lineRule="auto"/>
        <w:ind w:firstLine="450"/>
        <w:jc w:val="both"/>
        <w:rPr>
          <w:rFonts w:eastAsia="Times New Roman"/>
          <w:sz w:val="24"/>
          <w:szCs w:val="24"/>
          <w:lang w:eastAsia="uk-UA"/>
        </w:rPr>
      </w:pPr>
      <w:bookmarkStart w:id="38" w:name="n37"/>
      <w:bookmarkEnd w:id="38"/>
      <w:r w:rsidRPr="003B6261">
        <w:rPr>
          <w:rFonts w:eastAsia="Times New Roman"/>
          <w:sz w:val="24"/>
          <w:szCs w:val="24"/>
          <w:lang w:eastAsia="uk-UA"/>
        </w:rPr>
        <w:t xml:space="preserve">1. Цим Порядком визначаються порядок та підстави для проведення протиепідемічних заходів, пов’язаних із самоізоляцією осіб, які можуть сприяти поширенню інфекційних </w:t>
      </w:r>
      <w:proofErr w:type="spellStart"/>
      <w:r w:rsidRPr="003B6261">
        <w:rPr>
          <w:rFonts w:eastAsia="Times New Roman"/>
          <w:sz w:val="24"/>
          <w:szCs w:val="24"/>
          <w:lang w:eastAsia="uk-UA"/>
        </w:rPr>
        <w:t>хвороб</w:t>
      </w:r>
      <w:proofErr w:type="spellEnd"/>
      <w:r w:rsidRPr="003B6261">
        <w:rPr>
          <w:rFonts w:eastAsia="Times New Roman"/>
          <w:sz w:val="24"/>
          <w:szCs w:val="24"/>
          <w:lang w:eastAsia="uk-UA"/>
        </w:rPr>
        <w:t xml:space="preserve"> або входять до групи ризику щодо ускладненого перебігу або настання летальних випадків гострої респіраторної хвороби COVID-19, спричиненої </w:t>
      </w:r>
      <w:proofErr w:type="spellStart"/>
      <w:r w:rsidRPr="003B6261">
        <w:rPr>
          <w:rFonts w:eastAsia="Times New Roman"/>
          <w:sz w:val="24"/>
          <w:szCs w:val="24"/>
          <w:lang w:eastAsia="uk-UA"/>
        </w:rPr>
        <w:t>коронавірусом</w:t>
      </w:r>
      <w:proofErr w:type="spellEnd"/>
      <w:r w:rsidRPr="003B6261">
        <w:rPr>
          <w:rFonts w:eastAsia="Times New Roman"/>
          <w:sz w:val="24"/>
          <w:szCs w:val="24"/>
          <w:lang w:eastAsia="uk-UA"/>
        </w:rPr>
        <w:t xml:space="preserve"> SARS-CoV-2 (далі - COVID-19).</w:t>
      </w:r>
    </w:p>
    <w:p w:rsidR="003B6261" w:rsidRPr="003B6261" w:rsidRDefault="003B6261" w:rsidP="003B6261">
      <w:pPr>
        <w:spacing w:after="150" w:line="240" w:lineRule="auto"/>
        <w:ind w:firstLine="450"/>
        <w:jc w:val="both"/>
        <w:rPr>
          <w:rFonts w:eastAsia="Times New Roman"/>
          <w:sz w:val="24"/>
          <w:szCs w:val="24"/>
          <w:lang w:eastAsia="uk-UA"/>
        </w:rPr>
      </w:pPr>
      <w:bookmarkStart w:id="39" w:name="n38"/>
      <w:bookmarkEnd w:id="39"/>
      <w:r w:rsidRPr="003B6261">
        <w:rPr>
          <w:rFonts w:eastAsia="Times New Roman"/>
          <w:sz w:val="24"/>
          <w:szCs w:val="24"/>
          <w:lang w:eastAsia="uk-UA"/>
        </w:rPr>
        <w:t>2. Самоізоляція здійснюється з метою запобігання поширенню на території України COVID-19 та зменшення кількості хворих з тяжким перебігом COVID-19.</w:t>
      </w:r>
    </w:p>
    <w:p w:rsidR="003B6261" w:rsidRPr="003B6261" w:rsidRDefault="003B6261" w:rsidP="003B6261">
      <w:pPr>
        <w:spacing w:after="150" w:line="240" w:lineRule="auto"/>
        <w:ind w:firstLine="450"/>
        <w:jc w:val="both"/>
        <w:rPr>
          <w:rFonts w:eastAsia="Times New Roman"/>
          <w:sz w:val="24"/>
          <w:szCs w:val="24"/>
          <w:lang w:eastAsia="uk-UA"/>
        </w:rPr>
      </w:pPr>
      <w:bookmarkStart w:id="40" w:name="n39"/>
      <w:bookmarkEnd w:id="40"/>
      <w:r w:rsidRPr="003B6261">
        <w:rPr>
          <w:rFonts w:eastAsia="Times New Roman"/>
          <w:sz w:val="24"/>
          <w:szCs w:val="24"/>
          <w:lang w:eastAsia="uk-UA"/>
        </w:rPr>
        <w:t>3. Особами, які потребують самоізоляції, є:</w:t>
      </w:r>
    </w:p>
    <w:p w:rsidR="003B6261" w:rsidRPr="003B6261" w:rsidRDefault="003B6261" w:rsidP="003B6261">
      <w:pPr>
        <w:spacing w:after="150" w:line="240" w:lineRule="auto"/>
        <w:ind w:firstLine="450"/>
        <w:jc w:val="both"/>
        <w:rPr>
          <w:rFonts w:eastAsia="Times New Roman"/>
          <w:sz w:val="24"/>
          <w:szCs w:val="24"/>
          <w:lang w:eastAsia="uk-UA"/>
        </w:rPr>
      </w:pPr>
      <w:bookmarkStart w:id="41" w:name="n40"/>
      <w:bookmarkEnd w:id="41"/>
      <w:r w:rsidRPr="003B6261">
        <w:rPr>
          <w:rFonts w:eastAsia="Times New Roman"/>
          <w:sz w:val="24"/>
          <w:szCs w:val="24"/>
          <w:lang w:eastAsia="uk-UA"/>
        </w:rPr>
        <w:t>1) особи, які мали контакт з пацієнтом з підтвердженим випадком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3B6261" w:rsidRPr="003B6261" w:rsidRDefault="003B6261" w:rsidP="003B6261">
      <w:pPr>
        <w:spacing w:after="150" w:line="240" w:lineRule="auto"/>
        <w:ind w:firstLine="450"/>
        <w:jc w:val="both"/>
        <w:rPr>
          <w:rFonts w:eastAsia="Times New Roman"/>
          <w:sz w:val="24"/>
          <w:szCs w:val="24"/>
          <w:lang w:eastAsia="uk-UA"/>
        </w:rPr>
      </w:pPr>
      <w:bookmarkStart w:id="42" w:name="n41"/>
      <w:bookmarkEnd w:id="42"/>
      <w:r w:rsidRPr="003B6261">
        <w:rPr>
          <w:rFonts w:eastAsia="Times New Roman"/>
          <w:sz w:val="24"/>
          <w:szCs w:val="24"/>
          <w:lang w:eastAsia="uk-UA"/>
        </w:rPr>
        <w:t>2) особи, щодо яких є підозра на інфікування, або особи, які хворіють на COVID-19 в легкій формі та не потребують госпіталізації;</w:t>
      </w:r>
    </w:p>
    <w:p w:rsidR="003B6261" w:rsidRPr="003B6261" w:rsidRDefault="003B6261" w:rsidP="003B6261">
      <w:pPr>
        <w:spacing w:after="150" w:line="240" w:lineRule="auto"/>
        <w:ind w:firstLine="450"/>
        <w:jc w:val="both"/>
        <w:rPr>
          <w:rFonts w:eastAsia="Times New Roman"/>
          <w:sz w:val="24"/>
          <w:szCs w:val="24"/>
          <w:lang w:eastAsia="uk-UA"/>
        </w:rPr>
      </w:pPr>
      <w:bookmarkStart w:id="43" w:name="n42"/>
      <w:bookmarkEnd w:id="43"/>
      <w:r w:rsidRPr="003B6261">
        <w:rPr>
          <w:rFonts w:eastAsia="Times New Roman"/>
          <w:sz w:val="24"/>
          <w:szCs w:val="24"/>
          <w:lang w:eastAsia="uk-UA"/>
        </w:rPr>
        <w:lastRenderedPageBreak/>
        <w:t>3) особи, що дали згоду на самоізоляцію з використанням електронного сервісу “Дій вдома” Єдиного державного веб-порталу електронних послуг  (далі - система) до перетину державного кордону або контрольних пунктів в’їзду на тимчасово окуповану територію та виїзду з неї;</w:t>
      </w:r>
    </w:p>
    <w:p w:rsidR="003B6261" w:rsidRPr="003B6261" w:rsidRDefault="003B6261" w:rsidP="003B6261">
      <w:pPr>
        <w:spacing w:after="150" w:line="240" w:lineRule="auto"/>
        <w:ind w:firstLine="450"/>
        <w:jc w:val="both"/>
        <w:rPr>
          <w:rFonts w:eastAsia="Times New Roman"/>
          <w:sz w:val="24"/>
          <w:szCs w:val="24"/>
          <w:lang w:eastAsia="uk-UA"/>
        </w:rPr>
      </w:pPr>
      <w:bookmarkStart w:id="44" w:name="n43"/>
      <w:bookmarkEnd w:id="44"/>
      <w:r w:rsidRPr="003B6261">
        <w:rPr>
          <w:rFonts w:eastAsia="Times New Roman"/>
          <w:sz w:val="24"/>
          <w:szCs w:val="24"/>
          <w:lang w:eastAsia="uk-UA"/>
        </w:rPr>
        <w:t>4) особи, які досягли 60-річного віку, крім державних службовців і працівників державних органів та органів місцевого самоврядування, народних депутатів України та депутатів місцевих рад, суддів, військовослужбовців та працівників Збройних Сил України, інших утворених відповідно до законів України військових формувань та правоохоронних органів, а також осіб, які здійснюють заходи, пов’язані з недопущенням поширення COVID-19, забезпечують діяльність підприємств, установ та організацій незалежно від форми власності, які:</w:t>
      </w:r>
    </w:p>
    <w:p w:rsidR="003B6261" w:rsidRPr="003B6261" w:rsidRDefault="003B6261" w:rsidP="003B6261">
      <w:pPr>
        <w:spacing w:after="150" w:line="240" w:lineRule="auto"/>
        <w:ind w:firstLine="450"/>
        <w:jc w:val="both"/>
        <w:rPr>
          <w:rFonts w:eastAsia="Times New Roman"/>
          <w:sz w:val="24"/>
          <w:szCs w:val="24"/>
          <w:lang w:eastAsia="uk-UA"/>
        </w:rPr>
      </w:pPr>
      <w:bookmarkStart w:id="45" w:name="n44"/>
      <w:bookmarkEnd w:id="45"/>
      <w:r w:rsidRPr="003B6261">
        <w:rPr>
          <w:rFonts w:eastAsia="Times New Roman"/>
          <w:sz w:val="24"/>
          <w:szCs w:val="24"/>
          <w:lang w:eastAsia="uk-UA"/>
        </w:rPr>
        <w:t>провадять діяльність та надають послуги в галузях енергетики, хімічної промисловості, транспорту, у сферах інформаційно-комунікаційних технологій, електронних комунікацій, у банківському та фінансовому секторах, оборонній промисловості;</w:t>
      </w:r>
    </w:p>
    <w:p w:rsidR="003B6261" w:rsidRPr="003B6261" w:rsidRDefault="003B6261" w:rsidP="003B6261">
      <w:pPr>
        <w:spacing w:after="150" w:line="240" w:lineRule="auto"/>
        <w:ind w:firstLine="450"/>
        <w:jc w:val="both"/>
        <w:rPr>
          <w:rFonts w:eastAsia="Times New Roman"/>
          <w:sz w:val="24"/>
          <w:szCs w:val="24"/>
          <w:lang w:eastAsia="uk-UA"/>
        </w:rPr>
      </w:pPr>
      <w:bookmarkStart w:id="46" w:name="n45"/>
      <w:bookmarkEnd w:id="46"/>
      <w:r w:rsidRPr="003B6261">
        <w:rPr>
          <w:rFonts w:eastAsia="Times New Roman"/>
          <w:sz w:val="24"/>
          <w:szCs w:val="24"/>
          <w:lang w:eastAsia="uk-UA"/>
        </w:rPr>
        <w:t>надають послуги у сферах життєзабезпечення населення, зокрема у сферах централізованого водопостачання, водовідведення, постачання електричної енергії і газу, виробництва продуктів харчування, сільського господарства, охорони здоров’я;</w:t>
      </w:r>
    </w:p>
    <w:p w:rsidR="003B6261" w:rsidRPr="003B6261" w:rsidRDefault="003B6261" w:rsidP="003B6261">
      <w:pPr>
        <w:spacing w:after="150" w:line="240" w:lineRule="auto"/>
        <w:ind w:firstLine="450"/>
        <w:jc w:val="both"/>
        <w:rPr>
          <w:rFonts w:eastAsia="Times New Roman"/>
          <w:sz w:val="24"/>
          <w:szCs w:val="24"/>
          <w:lang w:eastAsia="uk-UA"/>
        </w:rPr>
      </w:pPr>
      <w:bookmarkStart w:id="47" w:name="n46"/>
      <w:bookmarkEnd w:id="47"/>
      <w:r w:rsidRPr="003B6261">
        <w:rPr>
          <w:rFonts w:eastAsia="Times New Roman"/>
          <w:sz w:val="24"/>
          <w:szCs w:val="24"/>
          <w:lang w:eastAsia="uk-UA"/>
        </w:rPr>
        <w:t>є комунальними, аварійними та рятувальними службами, службами екстреної допомоги населенню;</w:t>
      </w:r>
    </w:p>
    <w:p w:rsidR="003B6261" w:rsidRPr="003B6261" w:rsidRDefault="003B6261" w:rsidP="003B6261">
      <w:pPr>
        <w:spacing w:after="150" w:line="240" w:lineRule="auto"/>
        <w:ind w:firstLine="450"/>
        <w:jc w:val="both"/>
        <w:rPr>
          <w:rFonts w:eastAsia="Times New Roman"/>
          <w:sz w:val="24"/>
          <w:szCs w:val="24"/>
          <w:lang w:eastAsia="uk-UA"/>
        </w:rPr>
      </w:pPr>
      <w:bookmarkStart w:id="48" w:name="n47"/>
      <w:bookmarkEnd w:id="48"/>
      <w:r w:rsidRPr="003B6261">
        <w:rPr>
          <w:rFonts w:eastAsia="Times New Roman"/>
          <w:sz w:val="24"/>
          <w:szCs w:val="24"/>
          <w:lang w:eastAsia="uk-UA"/>
        </w:rPr>
        <w:t>включені до переліку об’єктів державної власності, що мають стратегічне значення для економіки і безпеки держави;</w:t>
      </w:r>
    </w:p>
    <w:p w:rsidR="003B6261" w:rsidRPr="003B6261" w:rsidRDefault="003B6261" w:rsidP="003B6261">
      <w:pPr>
        <w:spacing w:after="150" w:line="240" w:lineRule="auto"/>
        <w:ind w:firstLine="450"/>
        <w:jc w:val="both"/>
        <w:rPr>
          <w:rFonts w:eastAsia="Times New Roman"/>
          <w:sz w:val="24"/>
          <w:szCs w:val="24"/>
          <w:lang w:eastAsia="uk-UA"/>
        </w:rPr>
      </w:pPr>
      <w:bookmarkStart w:id="49" w:name="n48"/>
      <w:bookmarkEnd w:id="49"/>
      <w:r w:rsidRPr="003B6261">
        <w:rPr>
          <w:rFonts w:eastAsia="Times New Roman"/>
          <w:sz w:val="24"/>
          <w:szCs w:val="24"/>
          <w:lang w:eastAsia="uk-UA"/>
        </w:rPr>
        <w:t>є об’єктами потенційно небезпечних технологій і виробництв.</w:t>
      </w:r>
    </w:p>
    <w:p w:rsidR="003B6261" w:rsidRPr="003B6261" w:rsidRDefault="003B6261" w:rsidP="003B6261">
      <w:pPr>
        <w:spacing w:after="150" w:line="240" w:lineRule="auto"/>
        <w:ind w:firstLine="450"/>
        <w:jc w:val="both"/>
        <w:rPr>
          <w:rFonts w:eastAsia="Times New Roman"/>
          <w:sz w:val="24"/>
          <w:szCs w:val="24"/>
          <w:lang w:eastAsia="uk-UA"/>
        </w:rPr>
      </w:pPr>
      <w:bookmarkStart w:id="50" w:name="n49"/>
      <w:bookmarkEnd w:id="50"/>
      <w:r w:rsidRPr="003B6261">
        <w:rPr>
          <w:rFonts w:eastAsia="Times New Roman"/>
          <w:sz w:val="24"/>
          <w:szCs w:val="24"/>
          <w:lang w:eastAsia="uk-UA"/>
        </w:rPr>
        <w:t>4. З метою протидії поширенню COVID-19 використовується система.</w:t>
      </w:r>
    </w:p>
    <w:p w:rsidR="003B6261" w:rsidRPr="003B6261" w:rsidRDefault="003B6261" w:rsidP="003B6261">
      <w:pPr>
        <w:spacing w:after="150" w:line="240" w:lineRule="auto"/>
        <w:ind w:firstLine="450"/>
        <w:jc w:val="both"/>
        <w:rPr>
          <w:rFonts w:eastAsia="Times New Roman"/>
          <w:sz w:val="24"/>
          <w:szCs w:val="24"/>
          <w:lang w:eastAsia="uk-UA"/>
        </w:rPr>
      </w:pPr>
      <w:bookmarkStart w:id="51" w:name="n50"/>
      <w:bookmarkEnd w:id="51"/>
      <w:r w:rsidRPr="003B6261">
        <w:rPr>
          <w:rFonts w:eastAsia="Times New Roman"/>
          <w:sz w:val="24"/>
          <w:szCs w:val="24"/>
          <w:lang w:eastAsia="uk-UA"/>
        </w:rPr>
        <w:t>5. До системи вноситься інформація про осіб, які потребують самоізоляції:</w:t>
      </w:r>
    </w:p>
    <w:p w:rsidR="003B6261" w:rsidRPr="003B6261" w:rsidRDefault="003B6261" w:rsidP="003B6261">
      <w:pPr>
        <w:spacing w:after="150" w:line="240" w:lineRule="auto"/>
        <w:ind w:firstLine="450"/>
        <w:jc w:val="both"/>
        <w:rPr>
          <w:rFonts w:eastAsia="Times New Roman"/>
          <w:sz w:val="24"/>
          <w:szCs w:val="24"/>
          <w:lang w:eastAsia="uk-UA"/>
        </w:rPr>
      </w:pPr>
      <w:bookmarkStart w:id="52" w:name="n51"/>
      <w:bookmarkEnd w:id="52"/>
      <w:r w:rsidRPr="003B6261">
        <w:rPr>
          <w:rFonts w:eastAsia="Times New Roman"/>
          <w:sz w:val="24"/>
          <w:szCs w:val="24"/>
          <w:lang w:eastAsia="uk-UA"/>
        </w:rPr>
        <w:t>лікуючим лікарем - стосовно осіб, щодо яких є підозра на інфікування або осіб, які хворіють на COVID-19 та не потребують госпіталізації;</w:t>
      </w:r>
    </w:p>
    <w:p w:rsidR="003B6261" w:rsidRPr="003B6261" w:rsidRDefault="003B6261" w:rsidP="003B6261">
      <w:pPr>
        <w:spacing w:after="150" w:line="240" w:lineRule="auto"/>
        <w:ind w:firstLine="450"/>
        <w:jc w:val="both"/>
        <w:rPr>
          <w:rFonts w:eastAsia="Times New Roman"/>
          <w:sz w:val="24"/>
          <w:szCs w:val="24"/>
          <w:lang w:eastAsia="uk-UA"/>
        </w:rPr>
      </w:pPr>
      <w:bookmarkStart w:id="53" w:name="n52"/>
      <w:bookmarkEnd w:id="53"/>
      <w:r w:rsidRPr="003B6261">
        <w:rPr>
          <w:rFonts w:eastAsia="Times New Roman"/>
          <w:sz w:val="24"/>
          <w:szCs w:val="24"/>
          <w:lang w:eastAsia="uk-UA"/>
        </w:rPr>
        <w:t>працівниками закладів системи екстреної медичної допомоги - щодо передачі інформації про звернення осіб з підозрою на інфікування COVID-19;</w:t>
      </w:r>
    </w:p>
    <w:p w:rsidR="003B6261" w:rsidRPr="003B6261" w:rsidRDefault="003B6261" w:rsidP="003B6261">
      <w:pPr>
        <w:spacing w:after="150" w:line="240" w:lineRule="auto"/>
        <w:ind w:firstLine="450"/>
        <w:jc w:val="both"/>
        <w:rPr>
          <w:rFonts w:eastAsia="Times New Roman"/>
          <w:sz w:val="24"/>
          <w:szCs w:val="24"/>
          <w:lang w:eastAsia="uk-UA"/>
        </w:rPr>
      </w:pPr>
      <w:bookmarkStart w:id="54" w:name="n53"/>
      <w:bookmarkEnd w:id="54"/>
      <w:r w:rsidRPr="003B6261">
        <w:rPr>
          <w:rFonts w:eastAsia="Times New Roman"/>
          <w:sz w:val="24"/>
          <w:szCs w:val="24"/>
          <w:lang w:eastAsia="uk-UA"/>
        </w:rPr>
        <w:t>працівниками державних установ МОЗ епідеміологічного профілю - стосовно осіб, які мали контакт з пацієнтом з підтвердженим випадком COVID-19 та несуть ризик поширення хвороби.</w:t>
      </w:r>
    </w:p>
    <w:p w:rsidR="003B6261" w:rsidRPr="003B6261" w:rsidRDefault="003B6261" w:rsidP="003B6261">
      <w:pPr>
        <w:spacing w:after="150" w:line="240" w:lineRule="auto"/>
        <w:ind w:firstLine="450"/>
        <w:jc w:val="both"/>
        <w:rPr>
          <w:rFonts w:eastAsia="Times New Roman"/>
          <w:sz w:val="24"/>
          <w:szCs w:val="24"/>
          <w:lang w:eastAsia="uk-UA"/>
        </w:rPr>
      </w:pPr>
      <w:bookmarkStart w:id="55" w:name="n54"/>
      <w:bookmarkEnd w:id="55"/>
      <w:r w:rsidRPr="003B6261">
        <w:rPr>
          <w:rFonts w:eastAsia="Times New Roman"/>
          <w:sz w:val="24"/>
          <w:szCs w:val="24"/>
          <w:lang w:eastAsia="uk-UA"/>
        </w:rPr>
        <w:t>За погодженням з лікуючим лікарем або з працівником державних установ МОЗ епідеміологічного профілю особа, що потребує самоізоляції, вносить інформацію, передбачену підпунктами 1-8 пункту 8 цього Порядку, самостійно за допомогою мобільного додатка системи (далі - мобільний додаток).</w:t>
      </w:r>
    </w:p>
    <w:p w:rsidR="003B6261" w:rsidRPr="003B6261" w:rsidRDefault="003B6261" w:rsidP="003B6261">
      <w:pPr>
        <w:spacing w:after="150" w:line="240" w:lineRule="auto"/>
        <w:ind w:firstLine="450"/>
        <w:jc w:val="both"/>
        <w:rPr>
          <w:rFonts w:eastAsia="Times New Roman"/>
          <w:sz w:val="24"/>
          <w:szCs w:val="24"/>
          <w:lang w:eastAsia="uk-UA"/>
        </w:rPr>
      </w:pPr>
      <w:bookmarkStart w:id="56" w:name="n55"/>
      <w:bookmarkEnd w:id="56"/>
      <w:r w:rsidRPr="003B6261">
        <w:rPr>
          <w:rFonts w:eastAsia="Times New Roman"/>
          <w:sz w:val="24"/>
          <w:szCs w:val="24"/>
          <w:lang w:eastAsia="uk-UA"/>
        </w:rPr>
        <w:t>6. Лікуючий лікар визначає на підставі галузевих стандартів у сфері охорони здоров’я строк самоізоляції хворого на COVID-19 або особи з підозрою на інфікування COVID-19.</w:t>
      </w:r>
    </w:p>
    <w:p w:rsidR="003B6261" w:rsidRPr="003B6261" w:rsidRDefault="003B6261" w:rsidP="003B6261">
      <w:pPr>
        <w:spacing w:after="150" w:line="240" w:lineRule="auto"/>
        <w:ind w:firstLine="450"/>
        <w:jc w:val="both"/>
        <w:rPr>
          <w:rFonts w:eastAsia="Times New Roman"/>
          <w:sz w:val="24"/>
          <w:szCs w:val="24"/>
          <w:lang w:eastAsia="uk-UA"/>
        </w:rPr>
      </w:pPr>
      <w:bookmarkStart w:id="57" w:name="n56"/>
      <w:bookmarkEnd w:id="57"/>
      <w:r w:rsidRPr="003B6261">
        <w:rPr>
          <w:rFonts w:eastAsia="Times New Roman"/>
          <w:sz w:val="24"/>
          <w:szCs w:val="24"/>
          <w:lang w:eastAsia="uk-UA"/>
        </w:rPr>
        <w:t>Строк самоізоляції становить 14 днів для осіб, які:</w:t>
      </w:r>
    </w:p>
    <w:p w:rsidR="003B6261" w:rsidRPr="003B6261" w:rsidRDefault="003B6261" w:rsidP="003B6261">
      <w:pPr>
        <w:spacing w:after="150" w:line="240" w:lineRule="auto"/>
        <w:ind w:firstLine="450"/>
        <w:jc w:val="both"/>
        <w:rPr>
          <w:rFonts w:eastAsia="Times New Roman"/>
          <w:sz w:val="24"/>
          <w:szCs w:val="24"/>
          <w:lang w:eastAsia="uk-UA"/>
        </w:rPr>
      </w:pPr>
      <w:bookmarkStart w:id="58" w:name="n57"/>
      <w:bookmarkEnd w:id="58"/>
      <w:r w:rsidRPr="003B6261">
        <w:rPr>
          <w:rFonts w:eastAsia="Times New Roman"/>
          <w:sz w:val="24"/>
          <w:szCs w:val="24"/>
          <w:lang w:eastAsia="uk-UA"/>
        </w:rPr>
        <w:t>мали контакт з хворим на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 з моменту контакту з хворим;</w:t>
      </w:r>
    </w:p>
    <w:p w:rsidR="003B6261" w:rsidRPr="003B6261" w:rsidRDefault="003B6261" w:rsidP="003B6261">
      <w:pPr>
        <w:spacing w:after="150" w:line="240" w:lineRule="auto"/>
        <w:ind w:firstLine="450"/>
        <w:jc w:val="both"/>
        <w:rPr>
          <w:rFonts w:eastAsia="Times New Roman"/>
          <w:sz w:val="24"/>
          <w:szCs w:val="24"/>
          <w:lang w:eastAsia="uk-UA"/>
        </w:rPr>
      </w:pPr>
      <w:bookmarkStart w:id="59" w:name="n58"/>
      <w:bookmarkEnd w:id="59"/>
      <w:r w:rsidRPr="003B6261">
        <w:rPr>
          <w:rFonts w:eastAsia="Times New Roman"/>
          <w:sz w:val="24"/>
          <w:szCs w:val="24"/>
          <w:lang w:eastAsia="uk-UA"/>
        </w:rPr>
        <w:t>здійснили перетин державного кордону або перетин контрольних пунктів в’їзду на тимчасово окуповану територію та виїзду з неї та дали згоду на самоізоляцію з використанням системи через мобільний додаток, з моменту перетину державного кордону або контрольних пунктів в’їзду.</w:t>
      </w:r>
    </w:p>
    <w:p w:rsidR="003B6261" w:rsidRPr="003B6261" w:rsidRDefault="003B6261" w:rsidP="003B6261">
      <w:pPr>
        <w:spacing w:after="150" w:line="240" w:lineRule="auto"/>
        <w:ind w:firstLine="450"/>
        <w:jc w:val="both"/>
        <w:rPr>
          <w:rFonts w:eastAsia="Times New Roman"/>
          <w:sz w:val="24"/>
          <w:szCs w:val="24"/>
          <w:lang w:eastAsia="uk-UA"/>
        </w:rPr>
      </w:pPr>
      <w:bookmarkStart w:id="60" w:name="n59"/>
      <w:bookmarkEnd w:id="60"/>
      <w:r w:rsidRPr="003B6261">
        <w:rPr>
          <w:rFonts w:eastAsia="Times New Roman"/>
          <w:sz w:val="24"/>
          <w:szCs w:val="24"/>
          <w:lang w:eastAsia="uk-UA"/>
        </w:rPr>
        <w:lastRenderedPageBreak/>
        <w:t>7. Зобов’язання щодо самоізоляції припиняється автоматично після закінчення строку самоізоляції.</w:t>
      </w:r>
    </w:p>
    <w:p w:rsidR="003B6261" w:rsidRPr="003B6261" w:rsidRDefault="003B6261" w:rsidP="003B6261">
      <w:pPr>
        <w:spacing w:after="150" w:line="240" w:lineRule="auto"/>
        <w:ind w:firstLine="450"/>
        <w:jc w:val="both"/>
        <w:rPr>
          <w:rFonts w:eastAsia="Times New Roman"/>
          <w:sz w:val="24"/>
          <w:szCs w:val="24"/>
          <w:lang w:eastAsia="uk-UA"/>
        </w:rPr>
      </w:pPr>
      <w:bookmarkStart w:id="61" w:name="n60"/>
      <w:bookmarkEnd w:id="61"/>
      <w:r w:rsidRPr="003B6261">
        <w:rPr>
          <w:rFonts w:eastAsia="Times New Roman"/>
          <w:sz w:val="24"/>
          <w:szCs w:val="24"/>
          <w:lang w:eastAsia="uk-UA"/>
        </w:rPr>
        <w:t>Установлений строк самоізоляції може бути змінено відповідно до галузевих стандартів у сфері охорони здоров’я особами, визначеними абзацами другим - четвертим пункту 5 цього Порядку.</w:t>
      </w:r>
    </w:p>
    <w:p w:rsidR="003B6261" w:rsidRPr="003B6261" w:rsidRDefault="003B6261" w:rsidP="003B6261">
      <w:pPr>
        <w:spacing w:after="150" w:line="240" w:lineRule="auto"/>
        <w:ind w:firstLine="450"/>
        <w:jc w:val="both"/>
        <w:rPr>
          <w:rFonts w:eastAsia="Times New Roman"/>
          <w:sz w:val="24"/>
          <w:szCs w:val="24"/>
          <w:lang w:eastAsia="uk-UA"/>
        </w:rPr>
      </w:pPr>
      <w:bookmarkStart w:id="62" w:name="n61"/>
      <w:bookmarkEnd w:id="62"/>
      <w:r w:rsidRPr="003B6261">
        <w:rPr>
          <w:rFonts w:eastAsia="Times New Roman"/>
          <w:sz w:val="24"/>
          <w:szCs w:val="24"/>
          <w:lang w:eastAsia="uk-UA"/>
        </w:rPr>
        <w:t>8. У разі призначення зобов’язання щодо самоізоляції до системи вноситься інформація про:</w:t>
      </w:r>
    </w:p>
    <w:p w:rsidR="003B6261" w:rsidRPr="003B6261" w:rsidRDefault="003B6261" w:rsidP="003B6261">
      <w:pPr>
        <w:spacing w:after="150" w:line="240" w:lineRule="auto"/>
        <w:ind w:firstLine="450"/>
        <w:jc w:val="both"/>
        <w:rPr>
          <w:rFonts w:eastAsia="Times New Roman"/>
          <w:sz w:val="24"/>
          <w:szCs w:val="24"/>
          <w:lang w:eastAsia="uk-UA"/>
        </w:rPr>
      </w:pPr>
      <w:bookmarkStart w:id="63" w:name="n62"/>
      <w:bookmarkEnd w:id="63"/>
      <w:r w:rsidRPr="003B6261">
        <w:rPr>
          <w:rFonts w:eastAsia="Times New Roman"/>
          <w:sz w:val="24"/>
          <w:szCs w:val="24"/>
          <w:lang w:eastAsia="uk-UA"/>
        </w:rPr>
        <w:t>1) прізвище, ім’я, по батькові особи;</w:t>
      </w:r>
    </w:p>
    <w:p w:rsidR="003B6261" w:rsidRPr="003B6261" w:rsidRDefault="003B6261" w:rsidP="003B6261">
      <w:pPr>
        <w:spacing w:after="150" w:line="240" w:lineRule="auto"/>
        <w:ind w:firstLine="450"/>
        <w:jc w:val="both"/>
        <w:rPr>
          <w:rFonts w:eastAsia="Times New Roman"/>
          <w:sz w:val="24"/>
          <w:szCs w:val="24"/>
          <w:lang w:eastAsia="uk-UA"/>
        </w:rPr>
      </w:pPr>
      <w:bookmarkStart w:id="64" w:name="n63"/>
      <w:bookmarkEnd w:id="64"/>
      <w:r w:rsidRPr="003B6261">
        <w:rPr>
          <w:rFonts w:eastAsia="Times New Roman"/>
          <w:sz w:val="24"/>
          <w:szCs w:val="24"/>
          <w:lang w:eastAsia="uk-UA"/>
        </w:rPr>
        <w:t>2) стать;</w:t>
      </w:r>
    </w:p>
    <w:p w:rsidR="003B6261" w:rsidRPr="003B6261" w:rsidRDefault="003B6261" w:rsidP="003B6261">
      <w:pPr>
        <w:spacing w:after="150" w:line="240" w:lineRule="auto"/>
        <w:ind w:firstLine="450"/>
        <w:jc w:val="both"/>
        <w:rPr>
          <w:rFonts w:eastAsia="Times New Roman"/>
          <w:sz w:val="24"/>
          <w:szCs w:val="24"/>
          <w:lang w:eastAsia="uk-UA"/>
        </w:rPr>
      </w:pPr>
      <w:bookmarkStart w:id="65" w:name="n64"/>
      <w:bookmarkEnd w:id="65"/>
      <w:r w:rsidRPr="003B6261">
        <w:rPr>
          <w:rFonts w:eastAsia="Times New Roman"/>
          <w:sz w:val="24"/>
          <w:szCs w:val="24"/>
          <w:lang w:eastAsia="uk-UA"/>
        </w:rPr>
        <w:t>3) дату народження;</w:t>
      </w:r>
    </w:p>
    <w:p w:rsidR="003B6261" w:rsidRPr="003B6261" w:rsidRDefault="003B6261" w:rsidP="003B6261">
      <w:pPr>
        <w:spacing w:after="150" w:line="240" w:lineRule="auto"/>
        <w:ind w:firstLine="450"/>
        <w:jc w:val="both"/>
        <w:rPr>
          <w:rFonts w:eastAsia="Times New Roman"/>
          <w:sz w:val="24"/>
          <w:szCs w:val="24"/>
          <w:lang w:eastAsia="uk-UA"/>
        </w:rPr>
      </w:pPr>
      <w:bookmarkStart w:id="66" w:name="n65"/>
      <w:bookmarkEnd w:id="66"/>
      <w:r w:rsidRPr="003B6261">
        <w:rPr>
          <w:rFonts w:eastAsia="Times New Roman"/>
          <w:sz w:val="24"/>
          <w:szCs w:val="24"/>
          <w:lang w:eastAsia="uk-UA"/>
        </w:rPr>
        <w:t>4) визначене особою місце самоізоляції (у разі ненадання особою відомостей про місце самоізоляції місцем самоізоляції вважається зареєстроване місце проживання особи);</w:t>
      </w:r>
    </w:p>
    <w:p w:rsidR="003B6261" w:rsidRPr="003B6261" w:rsidRDefault="003B6261" w:rsidP="003B6261">
      <w:pPr>
        <w:spacing w:after="150" w:line="240" w:lineRule="auto"/>
        <w:ind w:firstLine="450"/>
        <w:jc w:val="both"/>
        <w:rPr>
          <w:rFonts w:eastAsia="Times New Roman"/>
          <w:sz w:val="24"/>
          <w:szCs w:val="24"/>
          <w:lang w:eastAsia="uk-UA"/>
        </w:rPr>
      </w:pPr>
      <w:bookmarkStart w:id="67" w:name="n66"/>
      <w:bookmarkEnd w:id="67"/>
      <w:r w:rsidRPr="003B6261">
        <w:rPr>
          <w:rFonts w:eastAsia="Times New Roman"/>
          <w:sz w:val="24"/>
          <w:szCs w:val="24"/>
          <w:lang w:eastAsia="uk-UA"/>
        </w:rPr>
        <w:t>5) зареєстроване місце проживання особи;</w:t>
      </w:r>
    </w:p>
    <w:p w:rsidR="003B6261" w:rsidRPr="003B6261" w:rsidRDefault="003B6261" w:rsidP="003B6261">
      <w:pPr>
        <w:spacing w:after="150" w:line="240" w:lineRule="auto"/>
        <w:ind w:firstLine="450"/>
        <w:jc w:val="both"/>
        <w:rPr>
          <w:rFonts w:eastAsia="Times New Roman"/>
          <w:sz w:val="24"/>
          <w:szCs w:val="24"/>
          <w:lang w:eastAsia="uk-UA"/>
        </w:rPr>
      </w:pPr>
      <w:bookmarkStart w:id="68" w:name="n67"/>
      <w:bookmarkEnd w:id="68"/>
      <w:r w:rsidRPr="003B6261">
        <w:rPr>
          <w:rFonts w:eastAsia="Times New Roman"/>
          <w:sz w:val="24"/>
          <w:szCs w:val="24"/>
          <w:lang w:eastAsia="uk-UA"/>
        </w:rPr>
        <w:t>6) засоби зв’язку (номер телефону);</w:t>
      </w:r>
    </w:p>
    <w:p w:rsidR="003B6261" w:rsidRPr="003B6261" w:rsidRDefault="003B6261" w:rsidP="003B6261">
      <w:pPr>
        <w:spacing w:after="150" w:line="240" w:lineRule="auto"/>
        <w:ind w:firstLine="450"/>
        <w:jc w:val="both"/>
        <w:rPr>
          <w:rFonts w:eastAsia="Times New Roman"/>
          <w:sz w:val="24"/>
          <w:szCs w:val="24"/>
          <w:lang w:eastAsia="uk-UA"/>
        </w:rPr>
      </w:pPr>
      <w:bookmarkStart w:id="69" w:name="n68"/>
      <w:bookmarkEnd w:id="69"/>
      <w:r w:rsidRPr="003B6261">
        <w:rPr>
          <w:rFonts w:eastAsia="Times New Roman"/>
          <w:sz w:val="24"/>
          <w:szCs w:val="24"/>
          <w:lang w:eastAsia="uk-UA"/>
        </w:rPr>
        <w:t>7) місце роботи, навчання, дитячий заклад та їх адреси;</w:t>
      </w:r>
    </w:p>
    <w:p w:rsidR="003B6261" w:rsidRPr="003B6261" w:rsidRDefault="003B6261" w:rsidP="003B6261">
      <w:pPr>
        <w:spacing w:after="150" w:line="240" w:lineRule="auto"/>
        <w:ind w:firstLine="450"/>
        <w:jc w:val="both"/>
        <w:rPr>
          <w:rFonts w:eastAsia="Times New Roman"/>
          <w:sz w:val="24"/>
          <w:szCs w:val="24"/>
          <w:lang w:eastAsia="uk-UA"/>
        </w:rPr>
      </w:pPr>
      <w:bookmarkStart w:id="70" w:name="n69"/>
      <w:bookmarkEnd w:id="70"/>
      <w:r w:rsidRPr="003B6261">
        <w:rPr>
          <w:rFonts w:eastAsia="Times New Roman"/>
          <w:sz w:val="24"/>
          <w:szCs w:val="24"/>
          <w:lang w:eastAsia="uk-UA"/>
        </w:rPr>
        <w:t>8) можливість забезпечувати піклування за особою;</w:t>
      </w:r>
    </w:p>
    <w:p w:rsidR="003B6261" w:rsidRPr="003B6261" w:rsidRDefault="003B6261" w:rsidP="003B6261">
      <w:pPr>
        <w:spacing w:after="150" w:line="240" w:lineRule="auto"/>
        <w:ind w:firstLine="450"/>
        <w:jc w:val="both"/>
        <w:rPr>
          <w:rFonts w:eastAsia="Times New Roman"/>
          <w:sz w:val="24"/>
          <w:szCs w:val="24"/>
          <w:lang w:eastAsia="uk-UA"/>
        </w:rPr>
      </w:pPr>
      <w:bookmarkStart w:id="71" w:name="n70"/>
      <w:bookmarkEnd w:id="71"/>
      <w:r w:rsidRPr="003B6261">
        <w:rPr>
          <w:rFonts w:eastAsia="Times New Roman"/>
          <w:sz w:val="24"/>
          <w:szCs w:val="24"/>
          <w:lang w:eastAsia="uk-UA"/>
        </w:rPr>
        <w:t xml:space="preserve">9) стан здоров’я (зокрема про перебіг симптомів COVID-19, результати досліджень за методом </w:t>
      </w:r>
      <w:proofErr w:type="spellStart"/>
      <w:r w:rsidRPr="003B6261">
        <w:rPr>
          <w:rFonts w:eastAsia="Times New Roman"/>
          <w:sz w:val="24"/>
          <w:szCs w:val="24"/>
          <w:lang w:eastAsia="uk-UA"/>
        </w:rPr>
        <w:t>полімеразної</w:t>
      </w:r>
      <w:proofErr w:type="spellEnd"/>
      <w:r w:rsidRPr="003B6261">
        <w:rPr>
          <w:rFonts w:eastAsia="Times New Roman"/>
          <w:sz w:val="24"/>
          <w:szCs w:val="24"/>
          <w:lang w:eastAsia="uk-UA"/>
        </w:rPr>
        <w:t xml:space="preserve"> ланцюгової реакції, чи госпіталізовано пацієнта);</w:t>
      </w:r>
    </w:p>
    <w:p w:rsidR="003B6261" w:rsidRPr="003B6261" w:rsidRDefault="003B6261" w:rsidP="003B6261">
      <w:pPr>
        <w:spacing w:after="150" w:line="240" w:lineRule="auto"/>
        <w:ind w:firstLine="450"/>
        <w:jc w:val="both"/>
        <w:rPr>
          <w:rFonts w:eastAsia="Times New Roman"/>
          <w:sz w:val="24"/>
          <w:szCs w:val="24"/>
          <w:lang w:eastAsia="uk-UA"/>
        </w:rPr>
      </w:pPr>
      <w:bookmarkStart w:id="72" w:name="n71"/>
      <w:bookmarkEnd w:id="72"/>
      <w:r w:rsidRPr="003B6261">
        <w:rPr>
          <w:rFonts w:eastAsia="Times New Roman"/>
          <w:sz w:val="24"/>
          <w:szCs w:val="24"/>
          <w:lang w:eastAsia="uk-UA"/>
        </w:rPr>
        <w:t>10) контактних осіб (за наявності);</w:t>
      </w:r>
    </w:p>
    <w:p w:rsidR="003B6261" w:rsidRPr="003B6261" w:rsidRDefault="003B6261" w:rsidP="003B6261">
      <w:pPr>
        <w:spacing w:after="150" w:line="240" w:lineRule="auto"/>
        <w:ind w:firstLine="450"/>
        <w:jc w:val="both"/>
        <w:rPr>
          <w:rFonts w:eastAsia="Times New Roman"/>
          <w:sz w:val="24"/>
          <w:szCs w:val="24"/>
          <w:lang w:eastAsia="uk-UA"/>
        </w:rPr>
      </w:pPr>
      <w:bookmarkStart w:id="73" w:name="n72"/>
      <w:bookmarkEnd w:id="73"/>
      <w:r w:rsidRPr="003B6261">
        <w:rPr>
          <w:rFonts w:eastAsia="Times New Roman"/>
          <w:sz w:val="24"/>
          <w:szCs w:val="24"/>
          <w:lang w:eastAsia="uk-UA"/>
        </w:rPr>
        <w:t>11) строк самоізоляції.</w:t>
      </w:r>
    </w:p>
    <w:p w:rsidR="003B6261" w:rsidRPr="003B6261" w:rsidRDefault="003B6261" w:rsidP="003B6261">
      <w:pPr>
        <w:spacing w:after="150" w:line="240" w:lineRule="auto"/>
        <w:ind w:firstLine="450"/>
        <w:jc w:val="both"/>
        <w:rPr>
          <w:rFonts w:eastAsia="Times New Roman"/>
          <w:sz w:val="24"/>
          <w:szCs w:val="24"/>
          <w:lang w:eastAsia="uk-UA"/>
        </w:rPr>
      </w:pPr>
      <w:bookmarkStart w:id="74" w:name="n73"/>
      <w:bookmarkEnd w:id="74"/>
      <w:r w:rsidRPr="003B6261">
        <w:rPr>
          <w:rFonts w:eastAsia="Times New Roman"/>
          <w:sz w:val="24"/>
          <w:szCs w:val="24"/>
          <w:lang w:eastAsia="uk-UA"/>
        </w:rPr>
        <w:t>9. Лікуючий лікар вносить до системи інформацію про хворих, які перебувають на самоізоляції з легким перебігом COVID-19, а також формує первинний перелік контактних осіб із слів хворих.</w:t>
      </w:r>
    </w:p>
    <w:p w:rsidR="003B6261" w:rsidRPr="003B6261" w:rsidRDefault="003B6261" w:rsidP="003B6261">
      <w:pPr>
        <w:spacing w:after="150" w:line="240" w:lineRule="auto"/>
        <w:ind w:firstLine="450"/>
        <w:jc w:val="both"/>
        <w:rPr>
          <w:rFonts w:eastAsia="Times New Roman"/>
          <w:sz w:val="24"/>
          <w:szCs w:val="24"/>
          <w:lang w:eastAsia="uk-UA"/>
        </w:rPr>
      </w:pPr>
      <w:bookmarkStart w:id="75" w:name="n74"/>
      <w:bookmarkEnd w:id="75"/>
      <w:r w:rsidRPr="003B6261">
        <w:rPr>
          <w:rFonts w:eastAsia="Times New Roman"/>
          <w:sz w:val="24"/>
          <w:szCs w:val="24"/>
          <w:lang w:eastAsia="uk-UA"/>
        </w:rPr>
        <w:t xml:space="preserve">10. Працівники державних установ МОЗ епідеміологічного профілю в процесі проведення епідеміологічного розслідування </w:t>
      </w:r>
      <w:proofErr w:type="spellStart"/>
      <w:r w:rsidRPr="003B6261">
        <w:rPr>
          <w:rFonts w:eastAsia="Times New Roman"/>
          <w:sz w:val="24"/>
          <w:szCs w:val="24"/>
          <w:lang w:eastAsia="uk-UA"/>
        </w:rPr>
        <w:t>верифікують</w:t>
      </w:r>
      <w:proofErr w:type="spellEnd"/>
      <w:r w:rsidRPr="003B6261">
        <w:rPr>
          <w:rFonts w:eastAsia="Times New Roman"/>
          <w:sz w:val="24"/>
          <w:szCs w:val="24"/>
          <w:lang w:eastAsia="uk-UA"/>
        </w:rPr>
        <w:t xml:space="preserve"> первинний перелік контактних осіб та доповнюють інформацію про осіб, які потребують самоізоляції, з урахуванням розвитку COVID-19, встановлюють зобов’язання щодо самоізоляції таких осіб.</w:t>
      </w:r>
    </w:p>
    <w:p w:rsidR="003B6261" w:rsidRPr="003B6261" w:rsidRDefault="003B6261" w:rsidP="003B6261">
      <w:pPr>
        <w:spacing w:after="150" w:line="240" w:lineRule="auto"/>
        <w:ind w:firstLine="450"/>
        <w:jc w:val="both"/>
        <w:rPr>
          <w:rFonts w:eastAsia="Times New Roman"/>
          <w:sz w:val="24"/>
          <w:szCs w:val="24"/>
          <w:lang w:eastAsia="uk-UA"/>
        </w:rPr>
      </w:pPr>
      <w:bookmarkStart w:id="76" w:name="n75"/>
      <w:bookmarkEnd w:id="76"/>
      <w:r w:rsidRPr="003B6261">
        <w:rPr>
          <w:rFonts w:eastAsia="Times New Roman"/>
          <w:sz w:val="24"/>
          <w:szCs w:val="24"/>
          <w:lang w:eastAsia="uk-UA"/>
        </w:rPr>
        <w:t>11. Особи, які потребують самоізоляції, зобов’язані постійно перебувати у визначеному ними місці самоізоляції, утримуватися від контакту з іншими особами, крім тих, з якими спільно проживають.</w:t>
      </w:r>
    </w:p>
    <w:p w:rsidR="003B6261" w:rsidRPr="003B6261" w:rsidRDefault="003B6261" w:rsidP="003B6261">
      <w:pPr>
        <w:spacing w:after="150" w:line="240" w:lineRule="auto"/>
        <w:ind w:firstLine="450"/>
        <w:jc w:val="both"/>
        <w:rPr>
          <w:rFonts w:eastAsia="Times New Roman"/>
          <w:sz w:val="24"/>
          <w:szCs w:val="24"/>
          <w:lang w:eastAsia="uk-UA"/>
        </w:rPr>
      </w:pPr>
      <w:bookmarkStart w:id="77" w:name="n76"/>
      <w:bookmarkEnd w:id="77"/>
      <w:r w:rsidRPr="003B6261">
        <w:rPr>
          <w:rFonts w:eastAsia="Times New Roman"/>
          <w:sz w:val="24"/>
          <w:szCs w:val="24"/>
          <w:lang w:eastAsia="uk-UA"/>
        </w:rPr>
        <w:t>12. Поточний контроль за перебуванням особи в місці самоізоляції здійснюється за вибором особи в один із таких способів:</w:t>
      </w:r>
    </w:p>
    <w:p w:rsidR="003B6261" w:rsidRPr="003B6261" w:rsidRDefault="003B6261" w:rsidP="003B6261">
      <w:pPr>
        <w:spacing w:after="150" w:line="240" w:lineRule="auto"/>
        <w:ind w:firstLine="450"/>
        <w:jc w:val="both"/>
        <w:rPr>
          <w:rFonts w:eastAsia="Times New Roman"/>
          <w:sz w:val="24"/>
          <w:szCs w:val="24"/>
          <w:lang w:eastAsia="uk-UA"/>
        </w:rPr>
      </w:pPr>
      <w:bookmarkStart w:id="78" w:name="n77"/>
      <w:bookmarkEnd w:id="78"/>
      <w:r w:rsidRPr="003B6261">
        <w:rPr>
          <w:rFonts w:eastAsia="Times New Roman"/>
          <w:sz w:val="24"/>
          <w:szCs w:val="24"/>
          <w:lang w:eastAsia="uk-UA"/>
        </w:rPr>
        <w:t>працівниками Національної поліції, Національної гвардії відповідно до внутрішнього порядку заходів з контролю за самоізоляцією, державних установ епідеміологічного профілю МОЗ, уповноваженими органами місцевого самоврядування посадовими особами;</w:t>
      </w:r>
    </w:p>
    <w:p w:rsidR="003B6261" w:rsidRPr="003B6261" w:rsidRDefault="003B6261" w:rsidP="003B6261">
      <w:pPr>
        <w:spacing w:after="150" w:line="240" w:lineRule="auto"/>
        <w:ind w:firstLine="450"/>
        <w:jc w:val="both"/>
        <w:rPr>
          <w:rFonts w:eastAsia="Times New Roman"/>
          <w:sz w:val="24"/>
          <w:szCs w:val="24"/>
          <w:lang w:eastAsia="uk-UA"/>
        </w:rPr>
      </w:pPr>
      <w:bookmarkStart w:id="79" w:name="n78"/>
      <w:bookmarkEnd w:id="79"/>
      <w:r w:rsidRPr="003B6261">
        <w:rPr>
          <w:rFonts w:eastAsia="Times New Roman"/>
          <w:sz w:val="24"/>
          <w:szCs w:val="24"/>
          <w:lang w:eastAsia="uk-UA"/>
        </w:rPr>
        <w:t>за допомогою системи через мобільний додаток.</w:t>
      </w:r>
    </w:p>
    <w:p w:rsidR="003B6261" w:rsidRPr="003B6261" w:rsidRDefault="003B6261" w:rsidP="003B6261">
      <w:pPr>
        <w:spacing w:after="150" w:line="240" w:lineRule="auto"/>
        <w:ind w:firstLine="450"/>
        <w:jc w:val="both"/>
        <w:rPr>
          <w:rFonts w:eastAsia="Times New Roman"/>
          <w:sz w:val="24"/>
          <w:szCs w:val="24"/>
          <w:lang w:eastAsia="uk-UA"/>
        </w:rPr>
      </w:pPr>
      <w:bookmarkStart w:id="80" w:name="n79"/>
      <w:bookmarkEnd w:id="80"/>
      <w:r w:rsidRPr="003B6261">
        <w:rPr>
          <w:rFonts w:eastAsia="Times New Roman"/>
          <w:sz w:val="24"/>
          <w:szCs w:val="24"/>
          <w:lang w:eastAsia="uk-UA"/>
        </w:rPr>
        <w:t>Особа вважається такою, що обрала здійснення контролю за допомогою системи через мобільний додаток, з моменту авторизації в ньому. До моменту авторизації поточний контроль здійснюється працівниками Національної поліції, Національної гвардії, державними установами епідеміологічного профілю МОЗ, посадовими особами уповноважених органами місцевого самоврядування.</w:t>
      </w:r>
    </w:p>
    <w:p w:rsidR="003B6261" w:rsidRPr="003B6261" w:rsidRDefault="003B6261" w:rsidP="003B6261">
      <w:pPr>
        <w:spacing w:after="150" w:line="240" w:lineRule="auto"/>
        <w:ind w:firstLine="450"/>
        <w:jc w:val="both"/>
        <w:rPr>
          <w:rFonts w:eastAsia="Times New Roman"/>
          <w:sz w:val="24"/>
          <w:szCs w:val="24"/>
          <w:lang w:eastAsia="uk-UA"/>
        </w:rPr>
      </w:pPr>
      <w:bookmarkStart w:id="81" w:name="n80"/>
      <w:bookmarkEnd w:id="81"/>
      <w:r w:rsidRPr="003B6261">
        <w:rPr>
          <w:rFonts w:eastAsia="Times New Roman"/>
          <w:sz w:val="24"/>
          <w:szCs w:val="24"/>
          <w:lang w:eastAsia="uk-UA"/>
        </w:rPr>
        <w:lastRenderedPageBreak/>
        <w:t xml:space="preserve">13. Поточний контроль за додержанням умов самоізоляції з використанням мобільного додатка здійснюється за допомогою сукупності інформації, зокрема перевірки відповідності фотографії обличчя особи еталонній фотографії, зробленій під час встановлення мобільного додатка, та </w:t>
      </w:r>
      <w:proofErr w:type="spellStart"/>
      <w:r w:rsidRPr="003B6261">
        <w:rPr>
          <w:rFonts w:eastAsia="Times New Roman"/>
          <w:sz w:val="24"/>
          <w:szCs w:val="24"/>
          <w:lang w:eastAsia="uk-UA"/>
        </w:rPr>
        <w:t>геолокації</w:t>
      </w:r>
      <w:proofErr w:type="spellEnd"/>
      <w:r w:rsidRPr="003B6261">
        <w:rPr>
          <w:rFonts w:eastAsia="Times New Roman"/>
          <w:sz w:val="24"/>
          <w:szCs w:val="24"/>
          <w:lang w:eastAsia="uk-UA"/>
        </w:rPr>
        <w:t xml:space="preserve"> мобільного телефона в момент фотографування.</w:t>
      </w:r>
    </w:p>
    <w:p w:rsidR="003B6261" w:rsidRPr="003B6261" w:rsidRDefault="003B6261" w:rsidP="003B6261">
      <w:pPr>
        <w:spacing w:after="150" w:line="240" w:lineRule="auto"/>
        <w:ind w:firstLine="450"/>
        <w:jc w:val="both"/>
        <w:rPr>
          <w:rFonts w:eastAsia="Times New Roman"/>
          <w:sz w:val="24"/>
          <w:szCs w:val="24"/>
          <w:lang w:eastAsia="uk-UA"/>
        </w:rPr>
      </w:pPr>
      <w:bookmarkStart w:id="82" w:name="n81"/>
      <w:bookmarkEnd w:id="82"/>
      <w:r w:rsidRPr="003B6261">
        <w:rPr>
          <w:rFonts w:eastAsia="Times New Roman"/>
          <w:sz w:val="24"/>
          <w:szCs w:val="24"/>
          <w:lang w:eastAsia="uk-UA"/>
        </w:rPr>
        <w:t>Після встановлення мобільного додатка у випадкові проміжки часу протягом дня особа отримує повідомлення (</w:t>
      </w:r>
      <w:proofErr w:type="spellStart"/>
      <w:r w:rsidRPr="003B6261">
        <w:rPr>
          <w:rFonts w:eastAsia="Times New Roman"/>
          <w:sz w:val="24"/>
          <w:szCs w:val="24"/>
          <w:lang w:eastAsia="uk-UA"/>
        </w:rPr>
        <w:t>push</w:t>
      </w:r>
      <w:proofErr w:type="spellEnd"/>
      <w:r w:rsidRPr="003B6261">
        <w:rPr>
          <w:rFonts w:eastAsia="Times New Roman"/>
          <w:sz w:val="24"/>
          <w:szCs w:val="24"/>
          <w:lang w:eastAsia="uk-UA"/>
        </w:rPr>
        <w:t>-повідомлення). У разі отримання повідомлення особа повинна протягом 15 хвилин за допомогою мобільного додатка зробити фото свого обличчя.</w:t>
      </w:r>
    </w:p>
    <w:p w:rsidR="003B6261" w:rsidRPr="003B6261" w:rsidRDefault="003B6261" w:rsidP="003B6261">
      <w:pPr>
        <w:spacing w:after="150" w:line="240" w:lineRule="auto"/>
        <w:ind w:firstLine="450"/>
        <w:jc w:val="both"/>
        <w:rPr>
          <w:rFonts w:eastAsia="Times New Roman"/>
          <w:sz w:val="24"/>
          <w:szCs w:val="24"/>
          <w:lang w:eastAsia="uk-UA"/>
        </w:rPr>
      </w:pPr>
      <w:bookmarkStart w:id="83" w:name="n82"/>
      <w:bookmarkEnd w:id="83"/>
      <w:r w:rsidRPr="003B6261">
        <w:rPr>
          <w:rFonts w:eastAsia="Times New Roman"/>
          <w:sz w:val="24"/>
          <w:szCs w:val="24"/>
          <w:lang w:eastAsia="uk-UA"/>
        </w:rPr>
        <w:t xml:space="preserve">У разі невідповідності </w:t>
      </w:r>
      <w:proofErr w:type="spellStart"/>
      <w:r w:rsidRPr="003B6261">
        <w:rPr>
          <w:rFonts w:eastAsia="Times New Roman"/>
          <w:sz w:val="24"/>
          <w:szCs w:val="24"/>
          <w:lang w:eastAsia="uk-UA"/>
        </w:rPr>
        <w:t>геолокації</w:t>
      </w:r>
      <w:proofErr w:type="spellEnd"/>
      <w:r w:rsidRPr="003B6261">
        <w:rPr>
          <w:rFonts w:eastAsia="Times New Roman"/>
          <w:sz w:val="24"/>
          <w:szCs w:val="24"/>
          <w:lang w:eastAsia="uk-UA"/>
        </w:rPr>
        <w:t xml:space="preserve"> або фотографії, відсутності зв’язку з мобільним додатком, видалення, встановлення обмежень щодо передачі інформації за допомогою мобільного додатка, до органів Національної поліції надсилається повідомлення про випадок порушення умов самоізоляції. Надсилання повідомлення є підставою для подальшого здійснення органами Національної поліції, Національної гвардії контролю за додержанням зобов’язання самоізоляції.</w:t>
      </w:r>
    </w:p>
    <w:p w:rsidR="003B6261" w:rsidRPr="003B6261" w:rsidRDefault="003B6261" w:rsidP="003B6261">
      <w:pPr>
        <w:spacing w:after="150" w:line="240" w:lineRule="auto"/>
        <w:ind w:firstLine="450"/>
        <w:jc w:val="both"/>
        <w:rPr>
          <w:rFonts w:eastAsia="Times New Roman"/>
          <w:sz w:val="24"/>
          <w:szCs w:val="24"/>
          <w:lang w:eastAsia="uk-UA"/>
        </w:rPr>
      </w:pPr>
      <w:bookmarkStart w:id="84" w:name="n83"/>
      <w:bookmarkEnd w:id="84"/>
      <w:r w:rsidRPr="003B6261">
        <w:rPr>
          <w:rFonts w:eastAsia="Times New Roman"/>
          <w:sz w:val="24"/>
          <w:szCs w:val="24"/>
          <w:lang w:eastAsia="uk-UA"/>
        </w:rPr>
        <w:t>Надсилання повідомлення до органів Національної поліції не може бути окремою підставою для притягнення особи до адміністративної відповідальності за порушення правил карантину.</w:t>
      </w:r>
    </w:p>
    <w:p w:rsidR="003B6261" w:rsidRPr="003B6261" w:rsidRDefault="003B6261" w:rsidP="003B6261">
      <w:pPr>
        <w:spacing w:after="150" w:line="240" w:lineRule="auto"/>
        <w:ind w:firstLine="450"/>
        <w:jc w:val="both"/>
        <w:rPr>
          <w:rFonts w:eastAsia="Times New Roman"/>
          <w:sz w:val="24"/>
          <w:szCs w:val="24"/>
          <w:lang w:eastAsia="uk-UA"/>
        </w:rPr>
      </w:pPr>
      <w:bookmarkStart w:id="85" w:name="n84"/>
      <w:bookmarkEnd w:id="85"/>
      <w:r w:rsidRPr="003B6261">
        <w:rPr>
          <w:rFonts w:eastAsia="Times New Roman"/>
          <w:sz w:val="24"/>
          <w:szCs w:val="24"/>
          <w:lang w:eastAsia="uk-UA"/>
        </w:rPr>
        <w:t>14. Поточний контроль за додержанням правил самоізоляції працівники Національної поліції, Національної гвардії, державних установ МОЗ епідеміологічного профілю, уповноважені органами місцевого самоврядування посадові особи здійснюють шляхом проведення перевірки фактичної наявності відповідних категорій громадян за зазначеними ними адресами самоізоляції.</w:t>
      </w:r>
    </w:p>
    <w:p w:rsidR="003B6261" w:rsidRPr="003B6261" w:rsidRDefault="003B6261" w:rsidP="003B6261">
      <w:pPr>
        <w:spacing w:after="150" w:line="240" w:lineRule="auto"/>
        <w:ind w:firstLine="450"/>
        <w:jc w:val="both"/>
        <w:rPr>
          <w:rFonts w:eastAsia="Times New Roman"/>
          <w:sz w:val="24"/>
          <w:szCs w:val="24"/>
          <w:lang w:eastAsia="uk-UA"/>
        </w:rPr>
      </w:pPr>
      <w:bookmarkStart w:id="86" w:name="n85"/>
      <w:bookmarkEnd w:id="86"/>
      <w:r w:rsidRPr="003B6261">
        <w:rPr>
          <w:rFonts w:eastAsia="Times New Roman"/>
          <w:sz w:val="24"/>
          <w:szCs w:val="24"/>
          <w:lang w:eastAsia="uk-UA"/>
        </w:rPr>
        <w:t>15. З метою контролю за дотриманням правил самоізоляції на вулицях, в парках, інших громадських місцях працівники Національної поліції, представники Національної гвардії, уповноважені органами місцевого самоврядування працівники здійснюють вибіркову перевірку документів, що посвідчують особу, підтверджують громадянство чи її спеціальний статус. На електронний запит уповноважених осіб за допомогою системи надається інформація про те, чи потребує особа самоізоляції (у тому числі про поширення на особу винятків, передбачених пунктом 18 цього Порядку).</w:t>
      </w:r>
    </w:p>
    <w:p w:rsidR="003B6261" w:rsidRPr="003B6261" w:rsidRDefault="003B6261" w:rsidP="003B6261">
      <w:pPr>
        <w:spacing w:after="150" w:line="240" w:lineRule="auto"/>
        <w:ind w:firstLine="450"/>
        <w:jc w:val="both"/>
        <w:rPr>
          <w:rFonts w:eastAsia="Times New Roman"/>
          <w:sz w:val="24"/>
          <w:szCs w:val="24"/>
          <w:lang w:eastAsia="uk-UA"/>
        </w:rPr>
      </w:pPr>
      <w:bookmarkStart w:id="87" w:name="n86"/>
      <w:bookmarkEnd w:id="87"/>
      <w:r w:rsidRPr="003B6261">
        <w:rPr>
          <w:rFonts w:eastAsia="Times New Roman"/>
          <w:sz w:val="24"/>
          <w:szCs w:val="24"/>
          <w:lang w:eastAsia="uk-UA"/>
        </w:rPr>
        <w:t>16. Особи, які не мають можливості забезпечення піклування про них у період самоізоляції іншими особами, повідомляють про неможливість одержати піклування органам соціального захисту населення або вносять самостійно інформацію за допомогою мобільного додатка.</w:t>
      </w:r>
    </w:p>
    <w:p w:rsidR="003B6261" w:rsidRPr="003B6261" w:rsidRDefault="003B6261" w:rsidP="003B6261">
      <w:pPr>
        <w:spacing w:after="150" w:line="240" w:lineRule="auto"/>
        <w:ind w:firstLine="450"/>
        <w:jc w:val="both"/>
        <w:rPr>
          <w:rFonts w:eastAsia="Times New Roman"/>
          <w:sz w:val="24"/>
          <w:szCs w:val="24"/>
          <w:lang w:eastAsia="uk-UA"/>
        </w:rPr>
      </w:pPr>
      <w:bookmarkStart w:id="88" w:name="n87"/>
      <w:bookmarkEnd w:id="88"/>
      <w:r w:rsidRPr="003B6261">
        <w:rPr>
          <w:rFonts w:eastAsia="Times New Roman"/>
          <w:sz w:val="24"/>
          <w:szCs w:val="24"/>
          <w:lang w:eastAsia="uk-UA"/>
        </w:rPr>
        <w:t>17. Органи соціального захисту населення забезпечують соціальний супровід осіб, хворих на COVID-19.</w:t>
      </w:r>
    </w:p>
    <w:p w:rsidR="003B6261" w:rsidRPr="003B6261" w:rsidRDefault="003B6261" w:rsidP="003B6261">
      <w:pPr>
        <w:spacing w:after="150" w:line="240" w:lineRule="auto"/>
        <w:ind w:firstLine="450"/>
        <w:jc w:val="both"/>
        <w:rPr>
          <w:rFonts w:eastAsia="Times New Roman"/>
          <w:sz w:val="24"/>
          <w:szCs w:val="24"/>
          <w:lang w:eastAsia="uk-UA"/>
        </w:rPr>
      </w:pPr>
      <w:bookmarkStart w:id="89" w:name="n88"/>
      <w:bookmarkEnd w:id="89"/>
      <w:r w:rsidRPr="003B6261">
        <w:rPr>
          <w:rFonts w:eastAsia="Times New Roman"/>
          <w:sz w:val="24"/>
          <w:szCs w:val="24"/>
          <w:lang w:eastAsia="uk-UA"/>
        </w:rPr>
        <w:t>За наявності можливості соціальний супровід забезпечується іншим особам, які потребують самоізоляції. Органи соціального захисту вносять до системи інформацію про неможливість здійснення соціального супроводу осіб, які не є хворими на COVID-19.</w:t>
      </w:r>
    </w:p>
    <w:p w:rsidR="003B6261" w:rsidRPr="003B6261" w:rsidRDefault="003B6261" w:rsidP="003B6261">
      <w:pPr>
        <w:spacing w:after="150" w:line="240" w:lineRule="auto"/>
        <w:ind w:firstLine="450"/>
        <w:jc w:val="both"/>
        <w:rPr>
          <w:rFonts w:eastAsia="Times New Roman"/>
          <w:sz w:val="24"/>
          <w:szCs w:val="24"/>
          <w:lang w:eastAsia="uk-UA"/>
        </w:rPr>
      </w:pPr>
      <w:bookmarkStart w:id="90" w:name="n89"/>
      <w:bookmarkEnd w:id="90"/>
      <w:r w:rsidRPr="003B6261">
        <w:rPr>
          <w:rFonts w:eastAsia="Times New Roman"/>
          <w:sz w:val="24"/>
          <w:szCs w:val="24"/>
          <w:lang w:eastAsia="uk-UA"/>
        </w:rPr>
        <w:t>18. Особам, які потребують самоізоляції (крім осіб, які мають лабораторно підтверджений діагноз COVID-19) та щодо яких органи соціального захисту внесли до системи відомості про неможливість їх соціального супроводу або щодо яких здійснюється поточний контроль за допомогою мобільного додатка, дозволяється:</w:t>
      </w:r>
    </w:p>
    <w:p w:rsidR="003B6261" w:rsidRPr="003B6261" w:rsidRDefault="003B6261" w:rsidP="003B6261">
      <w:pPr>
        <w:spacing w:after="150" w:line="240" w:lineRule="auto"/>
        <w:ind w:firstLine="450"/>
        <w:jc w:val="both"/>
        <w:rPr>
          <w:rFonts w:eastAsia="Times New Roman"/>
          <w:sz w:val="24"/>
          <w:szCs w:val="24"/>
          <w:lang w:eastAsia="uk-UA"/>
        </w:rPr>
      </w:pPr>
      <w:bookmarkStart w:id="91" w:name="n90"/>
      <w:bookmarkEnd w:id="91"/>
      <w:r w:rsidRPr="003B6261">
        <w:rPr>
          <w:rFonts w:eastAsia="Times New Roman"/>
          <w:sz w:val="24"/>
          <w:szCs w:val="24"/>
          <w:lang w:eastAsia="uk-UA"/>
        </w:rPr>
        <w:t>двічі на день вигулювати домашніх тварин протягом не більше ніж однієї години на добу за умови використання засобів індивідуального захисту, зокрема респіраторів або медичних масок без клапану видиху;</w:t>
      </w:r>
    </w:p>
    <w:p w:rsidR="003B6261" w:rsidRPr="003B6261" w:rsidRDefault="003B6261" w:rsidP="003B6261">
      <w:pPr>
        <w:spacing w:after="150" w:line="240" w:lineRule="auto"/>
        <w:ind w:firstLine="450"/>
        <w:jc w:val="both"/>
        <w:rPr>
          <w:rFonts w:eastAsia="Times New Roman"/>
          <w:sz w:val="24"/>
          <w:szCs w:val="24"/>
          <w:lang w:eastAsia="uk-UA"/>
        </w:rPr>
      </w:pPr>
      <w:bookmarkStart w:id="92" w:name="n91"/>
      <w:bookmarkEnd w:id="92"/>
      <w:r w:rsidRPr="003B6261">
        <w:rPr>
          <w:rFonts w:eastAsia="Times New Roman"/>
          <w:sz w:val="24"/>
          <w:szCs w:val="24"/>
          <w:lang w:eastAsia="uk-UA"/>
        </w:rPr>
        <w:t xml:space="preserve">відвідування місць торгівлі продуктами харчування, засобами гігієни, лікарськими засобами, медичними виробами, які розміщені на відстані не більше ніж 2 кілометри від місця </w:t>
      </w:r>
      <w:r w:rsidRPr="003B6261">
        <w:rPr>
          <w:rFonts w:eastAsia="Times New Roman"/>
          <w:sz w:val="24"/>
          <w:szCs w:val="24"/>
          <w:lang w:eastAsia="uk-UA"/>
        </w:rPr>
        <w:lastRenderedPageBreak/>
        <w:t>самоізоляції, щодня протягом двох годин на добу за умови використання засобів індивідуального захисту, зокрема респіраторів або медичних масок без клапану видиху.</w:t>
      </w:r>
    </w:p>
    <w:p w:rsidR="003B6261" w:rsidRPr="003B6261" w:rsidRDefault="003B6261" w:rsidP="003B6261">
      <w:pPr>
        <w:spacing w:after="150" w:line="240" w:lineRule="auto"/>
        <w:ind w:firstLine="450"/>
        <w:jc w:val="both"/>
        <w:rPr>
          <w:rFonts w:eastAsia="Times New Roman"/>
          <w:sz w:val="24"/>
          <w:szCs w:val="24"/>
          <w:lang w:eastAsia="uk-UA"/>
        </w:rPr>
      </w:pPr>
      <w:bookmarkStart w:id="93" w:name="n92"/>
      <w:bookmarkEnd w:id="93"/>
      <w:r w:rsidRPr="003B6261">
        <w:rPr>
          <w:rFonts w:eastAsia="Times New Roman"/>
          <w:sz w:val="24"/>
          <w:szCs w:val="24"/>
          <w:lang w:eastAsia="uk-UA"/>
        </w:rPr>
        <w:t>19. Особа, яка перебуває на самоізоляції, має право звертатися за отриманням медичної допомоги. У невідкладних випадках особа, яка перебуває на самоізоляції, звертається за екстреною медичною допомогою.</w:t>
      </w:r>
    </w:p>
    <w:p w:rsidR="00873308" w:rsidRDefault="00873308"/>
    <w:sectPr w:rsidR="00873308" w:rsidSect="00513380">
      <w:pgSz w:w="11906" w:h="16838" w:code="9"/>
      <w:pgMar w:top="567" w:right="45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61"/>
    <w:rsid w:val="003B6261"/>
    <w:rsid w:val="00513380"/>
    <w:rsid w:val="008733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B6261"/>
  </w:style>
  <w:style w:type="paragraph" w:customStyle="1" w:styleId="rvps7">
    <w:name w:val="rvps7"/>
    <w:basedOn w:val="a"/>
    <w:rsid w:val="003B6261"/>
    <w:pPr>
      <w:spacing w:before="100" w:beforeAutospacing="1" w:after="100" w:afterAutospacing="1" w:line="240" w:lineRule="auto"/>
    </w:pPr>
    <w:rPr>
      <w:rFonts w:eastAsia="Times New Roman"/>
      <w:sz w:val="24"/>
      <w:szCs w:val="24"/>
      <w:lang w:eastAsia="uk-UA"/>
    </w:rPr>
  </w:style>
  <w:style w:type="paragraph" w:customStyle="1" w:styleId="rvps17">
    <w:name w:val="rvps17"/>
    <w:basedOn w:val="a"/>
    <w:rsid w:val="003B6261"/>
    <w:pPr>
      <w:spacing w:before="100" w:beforeAutospacing="1" w:after="100" w:afterAutospacing="1" w:line="240" w:lineRule="auto"/>
    </w:pPr>
    <w:rPr>
      <w:rFonts w:eastAsia="Times New Roman"/>
      <w:sz w:val="24"/>
      <w:szCs w:val="24"/>
      <w:lang w:eastAsia="uk-UA"/>
    </w:rPr>
  </w:style>
  <w:style w:type="character" w:customStyle="1" w:styleId="rvts23">
    <w:name w:val="rvts23"/>
    <w:basedOn w:val="a0"/>
    <w:rsid w:val="003B6261"/>
  </w:style>
  <w:style w:type="character" w:customStyle="1" w:styleId="rvts64">
    <w:name w:val="rvts64"/>
    <w:basedOn w:val="a0"/>
    <w:rsid w:val="003B6261"/>
  </w:style>
  <w:style w:type="character" w:customStyle="1" w:styleId="rvts9">
    <w:name w:val="rvts9"/>
    <w:basedOn w:val="a0"/>
    <w:rsid w:val="003B6261"/>
  </w:style>
  <w:style w:type="paragraph" w:customStyle="1" w:styleId="rvps6">
    <w:name w:val="rvps6"/>
    <w:basedOn w:val="a"/>
    <w:rsid w:val="003B6261"/>
    <w:pPr>
      <w:spacing w:before="100" w:beforeAutospacing="1" w:after="100" w:afterAutospacing="1" w:line="240" w:lineRule="auto"/>
    </w:pPr>
    <w:rPr>
      <w:rFonts w:eastAsia="Times New Roman"/>
      <w:sz w:val="24"/>
      <w:szCs w:val="24"/>
      <w:lang w:eastAsia="uk-UA"/>
    </w:rPr>
  </w:style>
  <w:style w:type="paragraph" w:customStyle="1" w:styleId="rvps18">
    <w:name w:val="rvps18"/>
    <w:basedOn w:val="a"/>
    <w:rsid w:val="003B6261"/>
    <w:pPr>
      <w:spacing w:before="100" w:beforeAutospacing="1" w:after="100" w:afterAutospacing="1" w:line="240" w:lineRule="auto"/>
    </w:pPr>
    <w:rPr>
      <w:rFonts w:eastAsia="Times New Roman"/>
      <w:sz w:val="24"/>
      <w:szCs w:val="24"/>
      <w:lang w:eastAsia="uk-UA"/>
    </w:rPr>
  </w:style>
  <w:style w:type="character" w:styleId="a3">
    <w:name w:val="Hyperlink"/>
    <w:basedOn w:val="a0"/>
    <w:uiPriority w:val="99"/>
    <w:semiHidden/>
    <w:unhideWhenUsed/>
    <w:rsid w:val="003B6261"/>
    <w:rPr>
      <w:color w:val="0000FF"/>
      <w:u w:val="single"/>
    </w:rPr>
  </w:style>
  <w:style w:type="paragraph" w:customStyle="1" w:styleId="rvps2">
    <w:name w:val="rvps2"/>
    <w:basedOn w:val="a"/>
    <w:rsid w:val="003B6261"/>
    <w:pPr>
      <w:spacing w:before="100" w:beforeAutospacing="1" w:after="100" w:afterAutospacing="1" w:line="240" w:lineRule="auto"/>
    </w:pPr>
    <w:rPr>
      <w:rFonts w:eastAsia="Times New Roman"/>
      <w:sz w:val="24"/>
      <w:szCs w:val="24"/>
      <w:lang w:eastAsia="uk-UA"/>
    </w:rPr>
  </w:style>
  <w:style w:type="character" w:customStyle="1" w:styleId="rvts52">
    <w:name w:val="rvts52"/>
    <w:basedOn w:val="a0"/>
    <w:rsid w:val="003B6261"/>
  </w:style>
  <w:style w:type="paragraph" w:customStyle="1" w:styleId="rvps4">
    <w:name w:val="rvps4"/>
    <w:basedOn w:val="a"/>
    <w:rsid w:val="003B6261"/>
    <w:pPr>
      <w:spacing w:before="100" w:beforeAutospacing="1" w:after="100" w:afterAutospacing="1" w:line="240" w:lineRule="auto"/>
    </w:pPr>
    <w:rPr>
      <w:rFonts w:eastAsia="Times New Roman"/>
      <w:sz w:val="24"/>
      <w:szCs w:val="24"/>
      <w:lang w:eastAsia="uk-UA"/>
    </w:rPr>
  </w:style>
  <w:style w:type="character" w:customStyle="1" w:styleId="rvts44">
    <w:name w:val="rvts44"/>
    <w:basedOn w:val="a0"/>
    <w:rsid w:val="003B6261"/>
  </w:style>
  <w:style w:type="paragraph" w:customStyle="1" w:styleId="rvps15">
    <w:name w:val="rvps15"/>
    <w:basedOn w:val="a"/>
    <w:rsid w:val="003B6261"/>
    <w:pPr>
      <w:spacing w:before="100" w:beforeAutospacing="1" w:after="100" w:afterAutospacing="1" w:line="240" w:lineRule="auto"/>
    </w:pPr>
    <w:rPr>
      <w:rFonts w:eastAsia="Times New Roman"/>
      <w:sz w:val="24"/>
      <w:szCs w:val="24"/>
      <w:lang w:eastAsia="uk-UA"/>
    </w:rPr>
  </w:style>
  <w:style w:type="paragraph" w:customStyle="1" w:styleId="rvps14">
    <w:name w:val="rvps14"/>
    <w:basedOn w:val="a"/>
    <w:rsid w:val="003B6261"/>
    <w:pPr>
      <w:spacing w:before="100" w:beforeAutospacing="1" w:after="100" w:afterAutospacing="1" w:line="240" w:lineRule="auto"/>
    </w:pPr>
    <w:rPr>
      <w:rFonts w:eastAsia="Times New Roman"/>
      <w:sz w:val="24"/>
      <w:szCs w:val="24"/>
      <w:lang w:eastAsia="uk-UA"/>
    </w:rPr>
  </w:style>
  <w:style w:type="paragraph" w:customStyle="1" w:styleId="rvps12">
    <w:name w:val="rvps12"/>
    <w:basedOn w:val="a"/>
    <w:rsid w:val="003B6261"/>
    <w:pPr>
      <w:spacing w:before="100" w:beforeAutospacing="1" w:after="100" w:afterAutospacing="1" w:line="240" w:lineRule="auto"/>
    </w:pPr>
    <w:rPr>
      <w:rFonts w:eastAsia="Times New Roman"/>
      <w:sz w:val="24"/>
      <w:szCs w:val="24"/>
      <w:lang w:eastAsia="uk-UA"/>
    </w:rPr>
  </w:style>
  <w:style w:type="character" w:customStyle="1" w:styleId="rvts37">
    <w:name w:val="rvts37"/>
    <w:basedOn w:val="a0"/>
    <w:rsid w:val="003B6261"/>
  </w:style>
  <w:style w:type="character" w:customStyle="1" w:styleId="rvts11">
    <w:name w:val="rvts11"/>
    <w:basedOn w:val="a0"/>
    <w:rsid w:val="003B6261"/>
  </w:style>
  <w:style w:type="paragraph" w:styleId="a4">
    <w:name w:val="Balloon Text"/>
    <w:basedOn w:val="a"/>
    <w:link w:val="a5"/>
    <w:uiPriority w:val="99"/>
    <w:semiHidden/>
    <w:unhideWhenUsed/>
    <w:rsid w:val="003B626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B6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B6261"/>
  </w:style>
  <w:style w:type="paragraph" w:customStyle="1" w:styleId="rvps7">
    <w:name w:val="rvps7"/>
    <w:basedOn w:val="a"/>
    <w:rsid w:val="003B6261"/>
    <w:pPr>
      <w:spacing w:before="100" w:beforeAutospacing="1" w:after="100" w:afterAutospacing="1" w:line="240" w:lineRule="auto"/>
    </w:pPr>
    <w:rPr>
      <w:rFonts w:eastAsia="Times New Roman"/>
      <w:sz w:val="24"/>
      <w:szCs w:val="24"/>
      <w:lang w:eastAsia="uk-UA"/>
    </w:rPr>
  </w:style>
  <w:style w:type="paragraph" w:customStyle="1" w:styleId="rvps17">
    <w:name w:val="rvps17"/>
    <w:basedOn w:val="a"/>
    <w:rsid w:val="003B6261"/>
    <w:pPr>
      <w:spacing w:before="100" w:beforeAutospacing="1" w:after="100" w:afterAutospacing="1" w:line="240" w:lineRule="auto"/>
    </w:pPr>
    <w:rPr>
      <w:rFonts w:eastAsia="Times New Roman"/>
      <w:sz w:val="24"/>
      <w:szCs w:val="24"/>
      <w:lang w:eastAsia="uk-UA"/>
    </w:rPr>
  </w:style>
  <w:style w:type="character" w:customStyle="1" w:styleId="rvts23">
    <w:name w:val="rvts23"/>
    <w:basedOn w:val="a0"/>
    <w:rsid w:val="003B6261"/>
  </w:style>
  <w:style w:type="character" w:customStyle="1" w:styleId="rvts64">
    <w:name w:val="rvts64"/>
    <w:basedOn w:val="a0"/>
    <w:rsid w:val="003B6261"/>
  </w:style>
  <w:style w:type="character" w:customStyle="1" w:styleId="rvts9">
    <w:name w:val="rvts9"/>
    <w:basedOn w:val="a0"/>
    <w:rsid w:val="003B6261"/>
  </w:style>
  <w:style w:type="paragraph" w:customStyle="1" w:styleId="rvps6">
    <w:name w:val="rvps6"/>
    <w:basedOn w:val="a"/>
    <w:rsid w:val="003B6261"/>
    <w:pPr>
      <w:spacing w:before="100" w:beforeAutospacing="1" w:after="100" w:afterAutospacing="1" w:line="240" w:lineRule="auto"/>
    </w:pPr>
    <w:rPr>
      <w:rFonts w:eastAsia="Times New Roman"/>
      <w:sz w:val="24"/>
      <w:szCs w:val="24"/>
      <w:lang w:eastAsia="uk-UA"/>
    </w:rPr>
  </w:style>
  <w:style w:type="paragraph" w:customStyle="1" w:styleId="rvps18">
    <w:name w:val="rvps18"/>
    <w:basedOn w:val="a"/>
    <w:rsid w:val="003B6261"/>
    <w:pPr>
      <w:spacing w:before="100" w:beforeAutospacing="1" w:after="100" w:afterAutospacing="1" w:line="240" w:lineRule="auto"/>
    </w:pPr>
    <w:rPr>
      <w:rFonts w:eastAsia="Times New Roman"/>
      <w:sz w:val="24"/>
      <w:szCs w:val="24"/>
      <w:lang w:eastAsia="uk-UA"/>
    </w:rPr>
  </w:style>
  <w:style w:type="character" w:styleId="a3">
    <w:name w:val="Hyperlink"/>
    <w:basedOn w:val="a0"/>
    <w:uiPriority w:val="99"/>
    <w:semiHidden/>
    <w:unhideWhenUsed/>
    <w:rsid w:val="003B6261"/>
    <w:rPr>
      <w:color w:val="0000FF"/>
      <w:u w:val="single"/>
    </w:rPr>
  </w:style>
  <w:style w:type="paragraph" w:customStyle="1" w:styleId="rvps2">
    <w:name w:val="rvps2"/>
    <w:basedOn w:val="a"/>
    <w:rsid w:val="003B6261"/>
    <w:pPr>
      <w:spacing w:before="100" w:beforeAutospacing="1" w:after="100" w:afterAutospacing="1" w:line="240" w:lineRule="auto"/>
    </w:pPr>
    <w:rPr>
      <w:rFonts w:eastAsia="Times New Roman"/>
      <w:sz w:val="24"/>
      <w:szCs w:val="24"/>
      <w:lang w:eastAsia="uk-UA"/>
    </w:rPr>
  </w:style>
  <w:style w:type="character" w:customStyle="1" w:styleId="rvts52">
    <w:name w:val="rvts52"/>
    <w:basedOn w:val="a0"/>
    <w:rsid w:val="003B6261"/>
  </w:style>
  <w:style w:type="paragraph" w:customStyle="1" w:styleId="rvps4">
    <w:name w:val="rvps4"/>
    <w:basedOn w:val="a"/>
    <w:rsid w:val="003B6261"/>
    <w:pPr>
      <w:spacing w:before="100" w:beforeAutospacing="1" w:after="100" w:afterAutospacing="1" w:line="240" w:lineRule="auto"/>
    </w:pPr>
    <w:rPr>
      <w:rFonts w:eastAsia="Times New Roman"/>
      <w:sz w:val="24"/>
      <w:szCs w:val="24"/>
      <w:lang w:eastAsia="uk-UA"/>
    </w:rPr>
  </w:style>
  <w:style w:type="character" w:customStyle="1" w:styleId="rvts44">
    <w:name w:val="rvts44"/>
    <w:basedOn w:val="a0"/>
    <w:rsid w:val="003B6261"/>
  </w:style>
  <w:style w:type="paragraph" w:customStyle="1" w:styleId="rvps15">
    <w:name w:val="rvps15"/>
    <w:basedOn w:val="a"/>
    <w:rsid w:val="003B6261"/>
    <w:pPr>
      <w:spacing w:before="100" w:beforeAutospacing="1" w:after="100" w:afterAutospacing="1" w:line="240" w:lineRule="auto"/>
    </w:pPr>
    <w:rPr>
      <w:rFonts w:eastAsia="Times New Roman"/>
      <w:sz w:val="24"/>
      <w:szCs w:val="24"/>
      <w:lang w:eastAsia="uk-UA"/>
    </w:rPr>
  </w:style>
  <w:style w:type="paragraph" w:customStyle="1" w:styleId="rvps14">
    <w:name w:val="rvps14"/>
    <w:basedOn w:val="a"/>
    <w:rsid w:val="003B6261"/>
    <w:pPr>
      <w:spacing w:before="100" w:beforeAutospacing="1" w:after="100" w:afterAutospacing="1" w:line="240" w:lineRule="auto"/>
    </w:pPr>
    <w:rPr>
      <w:rFonts w:eastAsia="Times New Roman"/>
      <w:sz w:val="24"/>
      <w:szCs w:val="24"/>
      <w:lang w:eastAsia="uk-UA"/>
    </w:rPr>
  </w:style>
  <w:style w:type="paragraph" w:customStyle="1" w:styleId="rvps12">
    <w:name w:val="rvps12"/>
    <w:basedOn w:val="a"/>
    <w:rsid w:val="003B6261"/>
    <w:pPr>
      <w:spacing w:before="100" w:beforeAutospacing="1" w:after="100" w:afterAutospacing="1" w:line="240" w:lineRule="auto"/>
    </w:pPr>
    <w:rPr>
      <w:rFonts w:eastAsia="Times New Roman"/>
      <w:sz w:val="24"/>
      <w:szCs w:val="24"/>
      <w:lang w:eastAsia="uk-UA"/>
    </w:rPr>
  </w:style>
  <w:style w:type="character" w:customStyle="1" w:styleId="rvts37">
    <w:name w:val="rvts37"/>
    <w:basedOn w:val="a0"/>
    <w:rsid w:val="003B6261"/>
  </w:style>
  <w:style w:type="character" w:customStyle="1" w:styleId="rvts11">
    <w:name w:val="rvts11"/>
    <w:basedOn w:val="a0"/>
    <w:rsid w:val="003B6261"/>
  </w:style>
  <w:style w:type="paragraph" w:styleId="a4">
    <w:name w:val="Balloon Text"/>
    <w:basedOn w:val="a"/>
    <w:link w:val="a5"/>
    <w:uiPriority w:val="99"/>
    <w:semiHidden/>
    <w:unhideWhenUsed/>
    <w:rsid w:val="003B626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B6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04797">
      <w:bodyDiv w:val="1"/>
      <w:marLeft w:val="0"/>
      <w:marRight w:val="0"/>
      <w:marTop w:val="0"/>
      <w:marBottom w:val="0"/>
      <w:divBdr>
        <w:top w:val="none" w:sz="0" w:space="0" w:color="auto"/>
        <w:left w:val="none" w:sz="0" w:space="0" w:color="auto"/>
        <w:bottom w:val="none" w:sz="0" w:space="0" w:color="auto"/>
        <w:right w:val="none" w:sz="0" w:space="0" w:color="auto"/>
      </w:divBdr>
      <w:divsChild>
        <w:div w:id="1822111208">
          <w:marLeft w:val="0"/>
          <w:marRight w:val="0"/>
          <w:marTop w:val="0"/>
          <w:marBottom w:val="0"/>
          <w:divBdr>
            <w:top w:val="none" w:sz="0" w:space="0" w:color="auto"/>
            <w:left w:val="none" w:sz="0" w:space="0" w:color="auto"/>
            <w:bottom w:val="none" w:sz="0" w:space="0" w:color="auto"/>
            <w:right w:val="none" w:sz="0" w:space="0" w:color="auto"/>
          </w:divBdr>
          <w:divsChild>
            <w:div w:id="1355304168">
              <w:marLeft w:val="-225"/>
              <w:marRight w:val="-225"/>
              <w:marTop w:val="0"/>
              <w:marBottom w:val="0"/>
              <w:divBdr>
                <w:top w:val="none" w:sz="0" w:space="0" w:color="auto"/>
                <w:left w:val="none" w:sz="0" w:space="0" w:color="auto"/>
                <w:bottom w:val="none" w:sz="0" w:space="0" w:color="auto"/>
                <w:right w:val="none" w:sz="0" w:space="0" w:color="auto"/>
              </w:divBdr>
              <w:divsChild>
                <w:div w:id="885142891">
                  <w:marLeft w:val="0"/>
                  <w:marRight w:val="0"/>
                  <w:marTop w:val="0"/>
                  <w:marBottom w:val="0"/>
                  <w:divBdr>
                    <w:top w:val="none" w:sz="0" w:space="0" w:color="auto"/>
                    <w:left w:val="none" w:sz="0" w:space="0" w:color="auto"/>
                    <w:bottom w:val="none" w:sz="0" w:space="0" w:color="auto"/>
                    <w:right w:val="none" w:sz="0" w:space="0" w:color="auto"/>
                  </w:divBdr>
                  <w:divsChild>
                    <w:div w:id="252083126">
                      <w:marLeft w:val="0"/>
                      <w:marRight w:val="0"/>
                      <w:marTop w:val="0"/>
                      <w:marBottom w:val="0"/>
                      <w:divBdr>
                        <w:top w:val="none" w:sz="0" w:space="0" w:color="auto"/>
                        <w:left w:val="none" w:sz="0" w:space="0" w:color="auto"/>
                        <w:bottom w:val="none" w:sz="0" w:space="0" w:color="auto"/>
                        <w:right w:val="none" w:sz="0" w:space="0" w:color="auto"/>
                      </w:divBdr>
                      <w:divsChild>
                        <w:div w:id="1404909292">
                          <w:marLeft w:val="0"/>
                          <w:marRight w:val="0"/>
                          <w:marTop w:val="0"/>
                          <w:marBottom w:val="0"/>
                          <w:divBdr>
                            <w:top w:val="none" w:sz="0" w:space="0" w:color="auto"/>
                            <w:left w:val="none" w:sz="0" w:space="0" w:color="auto"/>
                            <w:bottom w:val="none" w:sz="0" w:space="0" w:color="auto"/>
                            <w:right w:val="none" w:sz="0" w:space="0" w:color="auto"/>
                          </w:divBdr>
                          <w:divsChild>
                            <w:div w:id="2143501980">
                              <w:marLeft w:val="0"/>
                              <w:marRight w:val="0"/>
                              <w:marTop w:val="0"/>
                              <w:marBottom w:val="150"/>
                              <w:divBdr>
                                <w:top w:val="none" w:sz="0" w:space="0" w:color="auto"/>
                                <w:left w:val="none" w:sz="0" w:space="0" w:color="auto"/>
                                <w:bottom w:val="none" w:sz="0" w:space="0" w:color="auto"/>
                                <w:right w:val="none" w:sz="0" w:space="0" w:color="auto"/>
                              </w:divBdr>
                            </w:div>
                            <w:div w:id="265575145">
                              <w:marLeft w:val="0"/>
                              <w:marRight w:val="0"/>
                              <w:marTop w:val="0"/>
                              <w:marBottom w:val="0"/>
                              <w:divBdr>
                                <w:top w:val="none" w:sz="0" w:space="0" w:color="auto"/>
                                <w:left w:val="none" w:sz="0" w:space="0" w:color="auto"/>
                                <w:bottom w:val="none" w:sz="0" w:space="0" w:color="auto"/>
                                <w:right w:val="none" w:sz="0" w:space="0" w:color="auto"/>
                              </w:divBdr>
                            </w:div>
                            <w:div w:id="1427341050">
                              <w:marLeft w:val="0"/>
                              <w:marRight w:val="0"/>
                              <w:marTop w:val="0"/>
                              <w:marBottom w:val="150"/>
                              <w:divBdr>
                                <w:top w:val="none" w:sz="0" w:space="0" w:color="auto"/>
                                <w:left w:val="none" w:sz="0" w:space="0" w:color="auto"/>
                                <w:bottom w:val="none" w:sz="0" w:space="0" w:color="auto"/>
                                <w:right w:val="none" w:sz="0" w:space="0" w:color="auto"/>
                              </w:divBdr>
                            </w:div>
                            <w:div w:id="2095735391">
                              <w:marLeft w:val="0"/>
                              <w:marRight w:val="0"/>
                              <w:marTop w:val="0"/>
                              <w:marBottom w:val="0"/>
                              <w:divBdr>
                                <w:top w:val="none" w:sz="0" w:space="0" w:color="auto"/>
                                <w:left w:val="none" w:sz="0" w:space="0" w:color="auto"/>
                                <w:bottom w:val="none" w:sz="0" w:space="0" w:color="auto"/>
                                <w:right w:val="none" w:sz="0" w:space="0" w:color="auto"/>
                              </w:divBdr>
                            </w:div>
                            <w:div w:id="8355360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1-2020-%D0%BF" TargetMode="External"/><Relationship Id="rId13" Type="http://schemas.openxmlformats.org/officeDocument/2006/relationships/hyperlink" Target="https://zakon.rada.gov.ua/laws/show/211-2020-%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1-2020-%D0%BF" TargetMode="External"/><Relationship Id="rId12" Type="http://schemas.openxmlformats.org/officeDocument/2006/relationships/hyperlink" Target="https://zakon.rada.gov.ua/laws/show/211-2020-%D0%BF" TargetMode="External"/><Relationship Id="rId17" Type="http://schemas.openxmlformats.org/officeDocument/2006/relationships/hyperlink" Target="https://zakon.rada.gov.ua/laws/show/338-2020-%D1%80" TargetMode="External"/><Relationship Id="rId2" Type="http://schemas.microsoft.com/office/2007/relationships/stylesWithEffects" Target="stylesWithEffects.xml"/><Relationship Id="rId16" Type="http://schemas.openxmlformats.org/officeDocument/2006/relationships/hyperlink" Target="https://zakon.rada.gov.ua/laws/show/392-2020-%D0%BF" TargetMode="External"/><Relationship Id="rId1" Type="http://schemas.openxmlformats.org/officeDocument/2006/relationships/styles" Target="styles.xml"/><Relationship Id="rId6" Type="http://schemas.openxmlformats.org/officeDocument/2006/relationships/hyperlink" Target="https://zakon.rada.gov.ua/laws/show/392-2020-%D0%BF" TargetMode="External"/><Relationship Id="rId11" Type="http://schemas.openxmlformats.org/officeDocument/2006/relationships/hyperlink" Target="https://zakon.rada.gov.ua/laws/show/559-2001-%D0%BF" TargetMode="External"/><Relationship Id="rId5" Type="http://schemas.openxmlformats.org/officeDocument/2006/relationships/image" Target="media/image1.gif"/><Relationship Id="rId15" Type="http://schemas.openxmlformats.org/officeDocument/2006/relationships/hyperlink" Target="https://zakon.rada.gov.ua/laws/show/555-20" TargetMode="External"/><Relationship Id="rId10" Type="http://schemas.openxmlformats.org/officeDocument/2006/relationships/hyperlink" Target="https://zakon.rada.gov.ua/laws/show/211-2020-%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11-2020-%D0%BF" TargetMode="External"/><Relationship Id="rId14" Type="http://schemas.openxmlformats.org/officeDocument/2006/relationships/hyperlink" Target="https://zakon.rada.gov.ua/laws/show/211-2020-%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11262</Words>
  <Characters>6420</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dcterms:created xsi:type="dcterms:W3CDTF">2020-11-26T08:25:00Z</dcterms:created>
  <dcterms:modified xsi:type="dcterms:W3CDTF">2020-11-26T08:26:00Z</dcterms:modified>
</cp:coreProperties>
</file>