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2C241D" w:rsidRPr="002C241D" w:rsidTr="002C241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C241D" w:rsidRPr="002C241D" w:rsidRDefault="002C241D" w:rsidP="002C241D">
            <w:pPr>
              <w:spacing w:before="150" w:after="150" w:line="240" w:lineRule="auto"/>
              <w:ind w:left="450" w:right="450"/>
              <w:jc w:val="center"/>
              <w:rPr>
                <w:rFonts w:ascii="Times New Roman" w:eastAsia="Times New Roman" w:hAnsi="Times New Roman" w:cs="Times New Roman"/>
                <w:sz w:val="24"/>
                <w:szCs w:val="24"/>
                <w:lang w:eastAsia="uk-UA"/>
              </w:rPr>
            </w:pPr>
            <w:r w:rsidRPr="002C241D">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C241D" w:rsidRPr="002C241D" w:rsidTr="002C241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C241D" w:rsidRPr="002C241D" w:rsidRDefault="002C241D" w:rsidP="002C241D">
            <w:pPr>
              <w:spacing w:before="300" w:after="0" w:line="240" w:lineRule="auto"/>
              <w:ind w:left="450" w:right="450"/>
              <w:jc w:val="center"/>
              <w:rPr>
                <w:rFonts w:ascii="Times New Roman" w:eastAsia="Times New Roman" w:hAnsi="Times New Roman" w:cs="Times New Roman"/>
                <w:sz w:val="24"/>
                <w:szCs w:val="24"/>
                <w:lang w:eastAsia="uk-UA"/>
              </w:rPr>
            </w:pPr>
            <w:r w:rsidRPr="002C241D">
              <w:rPr>
                <w:rFonts w:ascii="Times New Roman" w:eastAsia="Times New Roman" w:hAnsi="Times New Roman" w:cs="Times New Roman"/>
                <w:b/>
                <w:bCs/>
                <w:i/>
                <w:iCs/>
                <w:color w:val="000000"/>
                <w:sz w:val="36"/>
                <w:szCs w:val="36"/>
                <w:lang w:eastAsia="uk-UA"/>
              </w:rPr>
              <w:t>Указ</w:t>
            </w:r>
            <w:r w:rsidRPr="002C241D">
              <w:rPr>
                <w:rFonts w:ascii="Times New Roman" w:eastAsia="Times New Roman" w:hAnsi="Times New Roman" w:cs="Times New Roman"/>
                <w:sz w:val="24"/>
                <w:szCs w:val="24"/>
                <w:lang w:eastAsia="uk-UA"/>
              </w:rPr>
              <w:br/>
            </w:r>
            <w:r w:rsidRPr="002C241D">
              <w:rPr>
                <w:rFonts w:ascii="Times New Roman" w:eastAsia="Times New Roman" w:hAnsi="Times New Roman" w:cs="Times New Roman"/>
                <w:b/>
                <w:bCs/>
                <w:i/>
                <w:iCs/>
                <w:color w:val="000000"/>
                <w:sz w:val="36"/>
                <w:szCs w:val="36"/>
                <w:lang w:eastAsia="uk-UA"/>
              </w:rPr>
              <w:t>Президента України</w:t>
            </w:r>
          </w:p>
        </w:tc>
      </w:tr>
    </w:tbl>
    <w:p w:rsidR="002C241D" w:rsidRPr="002C241D" w:rsidRDefault="002C241D" w:rsidP="002C241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2C241D">
        <w:rPr>
          <w:rFonts w:ascii="Times New Roman" w:eastAsia="Times New Roman" w:hAnsi="Times New Roman" w:cs="Times New Roman"/>
          <w:b/>
          <w:bCs/>
          <w:color w:val="000000"/>
          <w:sz w:val="32"/>
          <w:szCs w:val="32"/>
          <w:lang w:eastAsia="uk-UA"/>
        </w:rPr>
        <w:t>Про Стратегію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2C241D">
        <w:rPr>
          <w:rFonts w:ascii="Times New Roman" w:eastAsia="Times New Roman" w:hAnsi="Times New Roman" w:cs="Times New Roman"/>
          <w:color w:val="000000"/>
          <w:sz w:val="24"/>
          <w:szCs w:val="24"/>
          <w:lang w:eastAsia="uk-UA"/>
        </w:rPr>
        <w:t>З метою дальшого розвитку в суспільстві національної свідомості, формування почуття патріотизму на засадах духовності та моральності, популяризації духовно-культурної спадщини Українського народу, а також активізації взаємодії органів державної влади, органів місцевого самоврядування та громадських об'єднань у питаннях національно-патріотичного виховання </w:t>
      </w:r>
      <w:r w:rsidRPr="002C241D">
        <w:rPr>
          <w:rFonts w:ascii="Times New Roman" w:eastAsia="Times New Roman" w:hAnsi="Times New Roman" w:cs="Times New Roman"/>
          <w:b/>
          <w:bCs/>
          <w:color w:val="000000"/>
          <w:spacing w:val="30"/>
          <w:sz w:val="24"/>
          <w:szCs w:val="24"/>
          <w:lang w:eastAsia="uk-UA"/>
        </w:rPr>
        <w:t>постановляю:</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2C241D">
        <w:rPr>
          <w:rFonts w:ascii="Times New Roman" w:eastAsia="Times New Roman" w:hAnsi="Times New Roman" w:cs="Times New Roman"/>
          <w:color w:val="000000"/>
          <w:sz w:val="24"/>
          <w:szCs w:val="24"/>
          <w:lang w:eastAsia="uk-UA"/>
        </w:rPr>
        <w:t>1. Затвердити </w:t>
      </w:r>
      <w:hyperlink r:id="rId5" w:anchor="n15" w:history="1">
        <w:r w:rsidRPr="002C241D">
          <w:rPr>
            <w:rFonts w:ascii="Times New Roman" w:eastAsia="Times New Roman" w:hAnsi="Times New Roman" w:cs="Times New Roman"/>
            <w:color w:val="006600"/>
            <w:sz w:val="24"/>
            <w:szCs w:val="24"/>
            <w:u w:val="single"/>
            <w:lang w:eastAsia="uk-UA"/>
          </w:rPr>
          <w:t>Стратегію національно-патріотичного виховання</w:t>
        </w:r>
      </w:hyperlink>
      <w:r w:rsidRPr="002C241D">
        <w:rPr>
          <w:rFonts w:ascii="Times New Roman" w:eastAsia="Times New Roman" w:hAnsi="Times New Roman" w:cs="Times New Roman"/>
          <w:color w:val="000000"/>
          <w:sz w:val="24"/>
          <w:szCs w:val="24"/>
          <w:lang w:eastAsia="uk-UA"/>
        </w:rPr>
        <w:t> (додається).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2C241D">
        <w:rPr>
          <w:rFonts w:ascii="Times New Roman" w:eastAsia="Times New Roman" w:hAnsi="Times New Roman" w:cs="Times New Roman"/>
          <w:color w:val="000000"/>
          <w:sz w:val="24"/>
          <w:szCs w:val="24"/>
          <w:lang w:eastAsia="uk-UA"/>
        </w:rPr>
        <w:t>2. Кабінету Міністрів України забезпечити в установленому порядку:</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2C241D">
        <w:rPr>
          <w:rFonts w:ascii="Times New Roman" w:eastAsia="Times New Roman" w:hAnsi="Times New Roman" w:cs="Times New Roman"/>
          <w:color w:val="000000"/>
          <w:sz w:val="24"/>
          <w:szCs w:val="24"/>
          <w:lang w:eastAsia="uk-UA"/>
        </w:rPr>
        <w:t>1) розроблення та затвердити до 1 серпня 2019 року план дій на 2020 - 2025 роки щодо реалізації Стратегії національно-патріотичного виховання, затвердженої цим Указом;</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2C241D">
        <w:rPr>
          <w:rFonts w:ascii="Times New Roman" w:eastAsia="Times New Roman" w:hAnsi="Times New Roman" w:cs="Times New Roman"/>
          <w:color w:val="000000"/>
          <w:sz w:val="24"/>
          <w:szCs w:val="24"/>
          <w:lang w:eastAsia="uk-UA"/>
        </w:rPr>
        <w:t>2) розроблення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 до 1 грудня 2019 року державну цільову програму з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2C241D">
        <w:rPr>
          <w:rFonts w:ascii="Times New Roman" w:eastAsia="Times New Roman" w:hAnsi="Times New Roman" w:cs="Times New Roman"/>
          <w:color w:val="000000"/>
          <w:sz w:val="24"/>
          <w:szCs w:val="24"/>
          <w:lang w:eastAsia="uk-UA"/>
        </w:rPr>
        <w:t>3) підготовку та оприлюднення щороку до 10 жовтня звіту про виконання у поточному році плану дій на 2020 - 2025 роки щодо реалізації Стратегії національно-патріотичного виховання, затвердженої цим Указом;</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2C241D">
        <w:rPr>
          <w:rFonts w:ascii="Times New Roman" w:eastAsia="Times New Roman" w:hAnsi="Times New Roman" w:cs="Times New Roman"/>
          <w:color w:val="000000"/>
          <w:sz w:val="24"/>
          <w:szCs w:val="24"/>
          <w:lang w:eastAsia="uk-UA"/>
        </w:rPr>
        <w:t>3. Обласним, Київській міській державним адміністраціям активізувати роботу з національно-патріотичного виховання, зокрема, за участю представників координаційних рад з питань національно-патріотичного виховання, утворених при місцевих державних адміністраціях, а також органів місцевого самоврядування, організацій громадянського суспільства, розробити проекти обласних (місцевих) цільових програм з національно-патріотичного виховання та сприяти їх затвердженню.</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2C241D">
        <w:rPr>
          <w:rFonts w:ascii="Times New Roman" w:eastAsia="Times New Roman" w:hAnsi="Times New Roman" w:cs="Times New Roman"/>
          <w:color w:val="000000"/>
          <w:sz w:val="24"/>
          <w:szCs w:val="24"/>
          <w:lang w:eastAsia="uk-UA"/>
        </w:rPr>
        <w:t>4. Визнати таким, що втратив чинність, </w:t>
      </w:r>
      <w:hyperlink r:id="rId6" w:tgtFrame="_blank" w:history="1">
        <w:r w:rsidRPr="002C241D">
          <w:rPr>
            <w:rFonts w:ascii="Times New Roman" w:eastAsia="Times New Roman" w:hAnsi="Times New Roman" w:cs="Times New Roman"/>
            <w:color w:val="000099"/>
            <w:sz w:val="24"/>
            <w:szCs w:val="24"/>
            <w:u w:val="single"/>
            <w:lang w:eastAsia="uk-UA"/>
          </w:rPr>
          <w:t>Указ Президента України від 13 жовтня 2015 року № 580</w:t>
        </w:r>
      </w:hyperlink>
      <w:r w:rsidRPr="002C241D">
        <w:rPr>
          <w:rFonts w:ascii="Times New Roman" w:eastAsia="Times New Roman" w:hAnsi="Times New Roman" w:cs="Times New Roman"/>
          <w:color w:val="000000"/>
          <w:sz w:val="24"/>
          <w:szCs w:val="24"/>
          <w:lang w:eastAsia="uk-UA"/>
        </w:rPr>
        <w:t> "Про Стратегію національно-патріотичного виховання дітей та молоді на 2016 - 2020 роки".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2C241D">
        <w:rPr>
          <w:rFonts w:ascii="Times New Roman" w:eastAsia="Times New Roman" w:hAnsi="Times New Roman" w:cs="Times New Roman"/>
          <w:color w:val="000000"/>
          <w:sz w:val="24"/>
          <w:szCs w:val="24"/>
          <w:lang w:eastAsia="uk-UA"/>
        </w:rPr>
        <w:t>5. Цей Указ набирає чинності з дня його опублікування.</w:t>
      </w:r>
    </w:p>
    <w:tbl>
      <w:tblPr>
        <w:tblW w:w="5000" w:type="pct"/>
        <w:tblCellMar>
          <w:left w:w="0" w:type="dxa"/>
          <w:right w:w="0" w:type="dxa"/>
        </w:tblCellMar>
        <w:tblLook w:val="04A0" w:firstRow="1" w:lastRow="0" w:firstColumn="1" w:lastColumn="0" w:noHBand="0" w:noVBand="1"/>
      </w:tblPr>
      <w:tblGrid>
        <w:gridCol w:w="2890"/>
        <w:gridCol w:w="6743"/>
      </w:tblGrid>
      <w:tr w:rsidR="002C241D" w:rsidRPr="002C241D" w:rsidTr="002C241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C241D" w:rsidRPr="002C241D" w:rsidRDefault="002C241D" w:rsidP="002C241D">
            <w:pPr>
              <w:spacing w:before="300" w:after="150" w:line="240" w:lineRule="auto"/>
              <w:jc w:val="center"/>
              <w:rPr>
                <w:rFonts w:ascii="Times New Roman" w:eastAsia="Times New Roman" w:hAnsi="Times New Roman" w:cs="Times New Roman"/>
                <w:sz w:val="24"/>
                <w:szCs w:val="24"/>
                <w:lang w:eastAsia="uk-UA"/>
              </w:rPr>
            </w:pPr>
            <w:bookmarkStart w:id="10" w:name="n13"/>
            <w:bookmarkEnd w:id="10"/>
            <w:r w:rsidRPr="002C241D">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C241D" w:rsidRPr="002C241D" w:rsidRDefault="002C241D" w:rsidP="002C241D">
            <w:pPr>
              <w:spacing w:before="300" w:after="0" w:line="240" w:lineRule="auto"/>
              <w:jc w:val="right"/>
              <w:rPr>
                <w:rFonts w:ascii="Times New Roman" w:eastAsia="Times New Roman" w:hAnsi="Times New Roman" w:cs="Times New Roman"/>
                <w:sz w:val="24"/>
                <w:szCs w:val="24"/>
                <w:lang w:eastAsia="uk-UA"/>
              </w:rPr>
            </w:pPr>
            <w:r w:rsidRPr="002C241D">
              <w:rPr>
                <w:rFonts w:ascii="Times New Roman" w:eastAsia="Times New Roman" w:hAnsi="Times New Roman" w:cs="Times New Roman"/>
                <w:b/>
                <w:bCs/>
                <w:color w:val="000000"/>
                <w:sz w:val="24"/>
                <w:szCs w:val="24"/>
                <w:lang w:eastAsia="uk-UA"/>
              </w:rPr>
              <w:t>П.ПОРОШЕНКО</w:t>
            </w:r>
          </w:p>
        </w:tc>
      </w:tr>
      <w:tr w:rsidR="002C241D" w:rsidRPr="002C241D" w:rsidTr="002C241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C241D" w:rsidRPr="002C241D" w:rsidRDefault="002C241D" w:rsidP="002C241D">
            <w:pPr>
              <w:spacing w:before="300" w:after="150" w:line="240" w:lineRule="auto"/>
              <w:jc w:val="center"/>
              <w:rPr>
                <w:rFonts w:ascii="Times New Roman" w:eastAsia="Times New Roman" w:hAnsi="Times New Roman" w:cs="Times New Roman"/>
                <w:sz w:val="24"/>
                <w:szCs w:val="24"/>
                <w:lang w:eastAsia="uk-UA"/>
              </w:rPr>
            </w:pPr>
            <w:r w:rsidRPr="002C241D">
              <w:rPr>
                <w:rFonts w:ascii="Times New Roman" w:eastAsia="Times New Roman" w:hAnsi="Times New Roman" w:cs="Times New Roman"/>
                <w:b/>
                <w:bCs/>
                <w:color w:val="000000"/>
                <w:sz w:val="24"/>
                <w:szCs w:val="24"/>
                <w:lang w:eastAsia="uk-UA"/>
              </w:rPr>
              <w:t>м. Київ</w:t>
            </w:r>
            <w:r w:rsidRPr="002C241D">
              <w:rPr>
                <w:rFonts w:ascii="Times New Roman" w:eastAsia="Times New Roman" w:hAnsi="Times New Roman" w:cs="Times New Roman"/>
                <w:sz w:val="24"/>
                <w:szCs w:val="24"/>
                <w:lang w:eastAsia="uk-UA"/>
              </w:rPr>
              <w:br/>
            </w:r>
            <w:r w:rsidRPr="002C241D">
              <w:rPr>
                <w:rFonts w:ascii="Times New Roman" w:eastAsia="Times New Roman" w:hAnsi="Times New Roman" w:cs="Times New Roman"/>
                <w:b/>
                <w:bCs/>
                <w:color w:val="000000"/>
                <w:sz w:val="24"/>
                <w:szCs w:val="24"/>
                <w:lang w:eastAsia="uk-UA"/>
              </w:rPr>
              <w:t>18 травня 2019 року</w:t>
            </w:r>
            <w:r w:rsidRPr="002C241D">
              <w:rPr>
                <w:rFonts w:ascii="Times New Roman" w:eastAsia="Times New Roman" w:hAnsi="Times New Roman" w:cs="Times New Roman"/>
                <w:sz w:val="24"/>
                <w:szCs w:val="24"/>
                <w:lang w:eastAsia="uk-UA"/>
              </w:rPr>
              <w:br/>
            </w:r>
            <w:r w:rsidRPr="002C241D">
              <w:rPr>
                <w:rFonts w:ascii="Times New Roman" w:eastAsia="Times New Roman" w:hAnsi="Times New Roman" w:cs="Times New Roman"/>
                <w:b/>
                <w:bCs/>
                <w:color w:val="000000"/>
                <w:sz w:val="24"/>
                <w:szCs w:val="24"/>
                <w:lang w:eastAsia="uk-UA"/>
              </w:rPr>
              <w:t>№ 286/2019</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C241D" w:rsidRPr="002C241D" w:rsidRDefault="002C241D" w:rsidP="002C241D">
            <w:pPr>
              <w:spacing w:before="300" w:after="0" w:line="240" w:lineRule="auto"/>
              <w:jc w:val="right"/>
              <w:rPr>
                <w:rFonts w:ascii="Times New Roman" w:eastAsia="Times New Roman" w:hAnsi="Times New Roman" w:cs="Times New Roman"/>
                <w:sz w:val="24"/>
                <w:szCs w:val="24"/>
                <w:lang w:eastAsia="uk-UA"/>
              </w:rPr>
            </w:pPr>
            <w:r w:rsidRPr="002C241D">
              <w:rPr>
                <w:rFonts w:ascii="Times New Roman" w:eastAsia="Times New Roman" w:hAnsi="Times New Roman" w:cs="Times New Roman"/>
                <w:b/>
                <w:bCs/>
                <w:color w:val="000000"/>
                <w:sz w:val="24"/>
                <w:szCs w:val="24"/>
                <w:lang w:eastAsia="uk-UA"/>
              </w:rPr>
              <w:br/>
            </w:r>
          </w:p>
        </w:tc>
      </w:tr>
    </w:tbl>
    <w:p w:rsidR="002C241D" w:rsidRPr="002C241D" w:rsidRDefault="002C241D" w:rsidP="002C241D">
      <w:pPr>
        <w:spacing w:after="0" w:line="240" w:lineRule="auto"/>
        <w:rPr>
          <w:rFonts w:ascii="Times New Roman" w:eastAsia="Times New Roman" w:hAnsi="Times New Roman" w:cs="Times New Roman"/>
          <w:sz w:val="24"/>
          <w:szCs w:val="24"/>
          <w:lang w:eastAsia="uk-UA"/>
        </w:rPr>
      </w:pPr>
      <w:bookmarkStart w:id="11" w:name="n123"/>
      <w:bookmarkEnd w:id="11"/>
      <w:r w:rsidRPr="002C241D">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2C241D" w:rsidRPr="002C241D" w:rsidTr="002C241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C241D" w:rsidRPr="002C241D" w:rsidRDefault="002C241D" w:rsidP="002C241D">
            <w:pPr>
              <w:spacing w:before="150" w:after="150" w:line="240" w:lineRule="auto"/>
              <w:rPr>
                <w:rFonts w:ascii="Times New Roman" w:eastAsia="Times New Roman" w:hAnsi="Times New Roman" w:cs="Times New Roman"/>
                <w:sz w:val="24"/>
                <w:szCs w:val="24"/>
                <w:lang w:eastAsia="uk-UA"/>
              </w:rPr>
            </w:pPr>
            <w:bookmarkStart w:id="12" w:name="n14"/>
            <w:bookmarkEnd w:id="12"/>
            <w:r w:rsidRPr="002C241D">
              <w:rPr>
                <w:rFonts w:ascii="Times New Roman" w:eastAsia="Times New Roman" w:hAnsi="Times New Roman" w:cs="Times New Roman"/>
                <w:b/>
                <w:bCs/>
                <w:color w:val="000000"/>
                <w:sz w:val="24"/>
                <w:szCs w:val="24"/>
                <w:lang w:eastAsia="uk-UA"/>
              </w:rPr>
              <w:lastRenderedPageBreak/>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C241D" w:rsidRPr="002C241D" w:rsidRDefault="002C241D" w:rsidP="002C241D">
            <w:pPr>
              <w:spacing w:before="150" w:after="150" w:line="240" w:lineRule="auto"/>
              <w:jc w:val="center"/>
              <w:rPr>
                <w:rFonts w:ascii="Times New Roman" w:eastAsia="Times New Roman" w:hAnsi="Times New Roman" w:cs="Times New Roman"/>
                <w:sz w:val="24"/>
                <w:szCs w:val="24"/>
                <w:lang w:eastAsia="uk-UA"/>
              </w:rPr>
            </w:pPr>
            <w:r w:rsidRPr="002C241D">
              <w:rPr>
                <w:rFonts w:ascii="Times New Roman" w:eastAsia="Times New Roman" w:hAnsi="Times New Roman" w:cs="Times New Roman"/>
                <w:b/>
                <w:bCs/>
                <w:color w:val="000000"/>
                <w:sz w:val="24"/>
                <w:szCs w:val="24"/>
                <w:lang w:eastAsia="uk-UA"/>
              </w:rPr>
              <w:t>ЗАТВЕРДЖЕНО</w:t>
            </w:r>
            <w:r w:rsidRPr="002C241D">
              <w:rPr>
                <w:rFonts w:ascii="Times New Roman" w:eastAsia="Times New Roman" w:hAnsi="Times New Roman" w:cs="Times New Roman"/>
                <w:sz w:val="24"/>
                <w:szCs w:val="24"/>
                <w:lang w:eastAsia="uk-UA"/>
              </w:rPr>
              <w:br/>
            </w:r>
            <w:r w:rsidRPr="002C241D">
              <w:rPr>
                <w:rFonts w:ascii="Times New Roman" w:eastAsia="Times New Roman" w:hAnsi="Times New Roman" w:cs="Times New Roman"/>
                <w:b/>
                <w:bCs/>
                <w:color w:val="000000"/>
                <w:sz w:val="24"/>
                <w:szCs w:val="24"/>
                <w:lang w:eastAsia="uk-UA"/>
              </w:rPr>
              <w:t>Указом Президента України</w:t>
            </w:r>
            <w:r w:rsidRPr="002C241D">
              <w:rPr>
                <w:rFonts w:ascii="Times New Roman" w:eastAsia="Times New Roman" w:hAnsi="Times New Roman" w:cs="Times New Roman"/>
                <w:sz w:val="24"/>
                <w:szCs w:val="24"/>
                <w:lang w:eastAsia="uk-UA"/>
              </w:rPr>
              <w:br/>
            </w:r>
            <w:r w:rsidRPr="002C241D">
              <w:rPr>
                <w:rFonts w:ascii="Times New Roman" w:eastAsia="Times New Roman" w:hAnsi="Times New Roman" w:cs="Times New Roman"/>
                <w:b/>
                <w:bCs/>
                <w:color w:val="000000"/>
                <w:sz w:val="24"/>
                <w:szCs w:val="24"/>
                <w:lang w:eastAsia="uk-UA"/>
              </w:rPr>
              <w:t>від 18 травня 2019 року № 286/2019</w:t>
            </w:r>
          </w:p>
        </w:tc>
      </w:tr>
    </w:tbl>
    <w:p w:rsidR="002C241D" w:rsidRPr="002C241D" w:rsidRDefault="002C241D" w:rsidP="002C241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5"/>
      <w:bookmarkEnd w:id="13"/>
      <w:r w:rsidRPr="002C241D">
        <w:rPr>
          <w:rFonts w:ascii="Times New Roman" w:eastAsia="Times New Roman" w:hAnsi="Times New Roman" w:cs="Times New Roman"/>
          <w:b/>
          <w:bCs/>
          <w:color w:val="000000"/>
          <w:sz w:val="32"/>
          <w:szCs w:val="32"/>
          <w:lang w:eastAsia="uk-UA"/>
        </w:rPr>
        <w:t>СТРАТЕГІЯ</w:t>
      </w:r>
      <w:r w:rsidRPr="002C241D">
        <w:rPr>
          <w:rFonts w:ascii="Times New Roman" w:eastAsia="Times New Roman" w:hAnsi="Times New Roman" w:cs="Times New Roman"/>
          <w:color w:val="000000"/>
          <w:sz w:val="24"/>
          <w:szCs w:val="24"/>
          <w:lang w:eastAsia="uk-UA"/>
        </w:rPr>
        <w:br/>
      </w:r>
      <w:r w:rsidRPr="002C241D">
        <w:rPr>
          <w:rFonts w:ascii="Times New Roman" w:eastAsia="Times New Roman" w:hAnsi="Times New Roman" w:cs="Times New Roman"/>
          <w:b/>
          <w:bCs/>
          <w:color w:val="000000"/>
          <w:sz w:val="32"/>
          <w:szCs w:val="32"/>
          <w:lang w:eastAsia="uk-UA"/>
        </w:rPr>
        <w:t>національно-патріотичного виховання</w:t>
      </w:r>
    </w:p>
    <w:p w:rsidR="002C241D" w:rsidRPr="002C241D" w:rsidRDefault="002C241D" w:rsidP="002C24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6"/>
      <w:bookmarkEnd w:id="14"/>
      <w:r w:rsidRPr="002C241D">
        <w:rPr>
          <w:rFonts w:ascii="Times New Roman" w:eastAsia="Times New Roman" w:hAnsi="Times New Roman" w:cs="Times New Roman"/>
          <w:b/>
          <w:bCs/>
          <w:color w:val="000000"/>
          <w:sz w:val="28"/>
          <w:szCs w:val="28"/>
          <w:lang w:eastAsia="uk-UA"/>
        </w:rPr>
        <w:t>1. Загальні положення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2C241D">
        <w:rPr>
          <w:rFonts w:ascii="Times New Roman" w:eastAsia="Times New Roman" w:hAnsi="Times New Roman" w:cs="Times New Roman"/>
          <w:color w:val="000000"/>
          <w:sz w:val="24"/>
          <w:szCs w:val="24"/>
          <w:lang w:eastAsia="uk-UA"/>
        </w:rPr>
        <w:t>В Україні національно-патріотичне виховання є одним із пріоритетних напрямів діяльності держави та суспільства щодо розвитку національної свідомості на основі суспільно-державних (національних) цінностей (самобутність, воля, соборність, гідність), формування у громадян почуття патріотизму, поваги до </w:t>
      </w:r>
      <w:hyperlink r:id="rId7" w:tgtFrame="_blank" w:history="1">
        <w:r w:rsidRPr="002C241D">
          <w:rPr>
            <w:rFonts w:ascii="Times New Roman" w:eastAsia="Times New Roman" w:hAnsi="Times New Roman" w:cs="Times New Roman"/>
            <w:color w:val="000099"/>
            <w:sz w:val="24"/>
            <w:szCs w:val="24"/>
            <w:u w:val="single"/>
            <w:lang w:eastAsia="uk-UA"/>
          </w:rPr>
          <w:t>Конституції</w:t>
        </w:r>
      </w:hyperlink>
      <w:r w:rsidRPr="002C241D">
        <w:rPr>
          <w:rFonts w:ascii="Times New Roman" w:eastAsia="Times New Roman" w:hAnsi="Times New Roman" w:cs="Times New Roman"/>
          <w:color w:val="000000"/>
          <w:sz w:val="24"/>
          <w:szCs w:val="24"/>
          <w:lang w:eastAsia="uk-UA"/>
        </w:rPr>
        <w:t> і законів України, соціальної активності та відповідальності за доручені державні та громадські справи, готовності до виконання обов'язку із захисту незалежності та територіальної цілісності України, сповідування європейських цінностей.</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2C241D">
        <w:rPr>
          <w:rFonts w:ascii="Times New Roman" w:eastAsia="Times New Roman" w:hAnsi="Times New Roman" w:cs="Times New Roman"/>
          <w:color w:val="000000"/>
          <w:sz w:val="24"/>
          <w:szCs w:val="24"/>
          <w:lang w:eastAsia="uk-UA"/>
        </w:rPr>
        <w:t>Національно-патріотичне виховання є важливим засобом громадянської освіти.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2C241D">
        <w:rPr>
          <w:rFonts w:ascii="Times New Roman" w:eastAsia="Times New Roman" w:hAnsi="Times New Roman" w:cs="Times New Roman"/>
          <w:color w:val="000000"/>
          <w:sz w:val="24"/>
          <w:szCs w:val="24"/>
          <w:lang w:eastAsia="uk-UA"/>
        </w:rPr>
        <w:t>Утвердження поваги до державної мови, піднесення її престижу серед громадян є важливим аспектом формування й розвитку особистості та основою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2C241D">
        <w:rPr>
          <w:rFonts w:ascii="Times New Roman" w:eastAsia="Times New Roman" w:hAnsi="Times New Roman" w:cs="Times New Roman"/>
          <w:color w:val="000000"/>
          <w:sz w:val="24"/>
          <w:szCs w:val="24"/>
          <w:lang w:eastAsia="uk-UA"/>
        </w:rPr>
        <w:t>Актуальність національно-патріотичного виховання громадян зумовлюється необхідністю консолідації та розвитку суспільства, сучасними викликами, що стоять перед Україною і вимагають постійного вдосконалення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2C241D">
        <w:rPr>
          <w:rFonts w:ascii="Times New Roman" w:eastAsia="Times New Roman" w:hAnsi="Times New Roman" w:cs="Times New Roman"/>
          <w:color w:val="000000"/>
          <w:sz w:val="24"/>
          <w:szCs w:val="24"/>
          <w:lang w:eastAsia="uk-UA"/>
        </w:rPr>
        <w:t>Національно-патріотичне виховання набуває характеру системної і цілеспрямованої діяльності органів державної влади, органів місцевого самоврядування, закладів освіти, організацій громадянського суспільства, громадян з формування у людини і громадянина високої національно-патріотичної свідомості, почуття відданості своїй Українській державі.</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2C241D">
        <w:rPr>
          <w:rFonts w:ascii="Times New Roman" w:eastAsia="Times New Roman" w:hAnsi="Times New Roman" w:cs="Times New Roman"/>
          <w:color w:val="000000"/>
          <w:sz w:val="24"/>
          <w:szCs w:val="24"/>
          <w:lang w:eastAsia="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2C241D">
        <w:rPr>
          <w:rFonts w:ascii="Times New Roman" w:eastAsia="Times New Roman" w:hAnsi="Times New Roman" w:cs="Times New Roman"/>
          <w:color w:val="000000"/>
          <w:sz w:val="24"/>
          <w:szCs w:val="24"/>
          <w:lang w:eastAsia="uk-UA"/>
        </w:rPr>
        <w:t>Основними складовими національно-патріотичного виховання є: громадсько-патріотичне, військово-патріотичне та духовно-моральне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2C241D">
        <w:rPr>
          <w:rFonts w:ascii="Times New Roman" w:eastAsia="Times New Roman" w:hAnsi="Times New Roman" w:cs="Times New Roman"/>
          <w:color w:val="000000"/>
          <w:sz w:val="24"/>
          <w:szCs w:val="24"/>
          <w:lang w:eastAsia="uk-UA"/>
        </w:rPr>
        <w:t>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 ідеалів свободи, соборності,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Також національно-патріотичне виховання має здійснюватися на прикладах мужності та героїзму учасників революційних подій в Україні у 2004, 2013 - 2014 років, Героїв Небесної Сотні, учасників антитерористичної операції та операції об'єднаних сил у Донецькій та Луганській областях, спротиву окупації та анексії Автономної Республіки Крим Російською Федерацією.</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2C241D">
        <w:rPr>
          <w:rFonts w:ascii="Times New Roman" w:eastAsia="Times New Roman" w:hAnsi="Times New Roman" w:cs="Times New Roman"/>
          <w:color w:val="000000"/>
          <w:sz w:val="24"/>
          <w:szCs w:val="24"/>
          <w:lang w:eastAsia="uk-UA"/>
        </w:rPr>
        <w:t>У національно-патріотичному вихованні важливо використати й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підтримання миру і безпеки.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2C241D">
        <w:rPr>
          <w:rFonts w:ascii="Times New Roman" w:eastAsia="Times New Roman" w:hAnsi="Times New Roman" w:cs="Times New Roman"/>
          <w:color w:val="000000"/>
          <w:sz w:val="24"/>
          <w:szCs w:val="24"/>
          <w:lang w:eastAsia="uk-UA"/>
        </w:rPr>
        <w:lastRenderedPageBreak/>
        <w:t>Важливим чинником національно-патріотичного виховання є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2C241D">
        <w:rPr>
          <w:rFonts w:ascii="Times New Roman" w:eastAsia="Times New Roman" w:hAnsi="Times New Roman" w:cs="Times New Roman"/>
          <w:color w:val="000000"/>
          <w:sz w:val="24"/>
          <w:szCs w:val="24"/>
          <w:lang w:eastAsia="uk-UA"/>
        </w:rPr>
        <w:t>Водночас важливою складовою національно-патріотичного виховання є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 процес її державотворення, вітчизняну наукову, духовно-культурну спадщину.</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2C241D">
        <w:rPr>
          <w:rFonts w:ascii="Times New Roman" w:eastAsia="Times New Roman" w:hAnsi="Times New Roman" w:cs="Times New Roman"/>
          <w:color w:val="000000"/>
          <w:sz w:val="24"/>
          <w:szCs w:val="24"/>
          <w:lang w:eastAsia="uk-UA"/>
        </w:rPr>
        <w:t>Стратегія національно-патріотичного виховання (далі - Стратегія) розроблена відповідно до положень </w:t>
      </w:r>
      <w:hyperlink r:id="rId8" w:tgtFrame="_blank" w:history="1">
        <w:r w:rsidRPr="002C241D">
          <w:rPr>
            <w:rFonts w:ascii="Times New Roman" w:eastAsia="Times New Roman" w:hAnsi="Times New Roman" w:cs="Times New Roman"/>
            <w:color w:val="000099"/>
            <w:sz w:val="24"/>
            <w:szCs w:val="24"/>
            <w:u w:val="single"/>
            <w:lang w:eastAsia="uk-UA"/>
          </w:rPr>
          <w:t>Конституції України</w:t>
        </w:r>
      </w:hyperlink>
      <w:r w:rsidRPr="002C241D">
        <w:rPr>
          <w:rFonts w:ascii="Times New Roman" w:eastAsia="Times New Roman" w:hAnsi="Times New Roman" w:cs="Times New Roman"/>
          <w:color w:val="000000"/>
          <w:sz w:val="24"/>
          <w:szCs w:val="24"/>
          <w:lang w:eastAsia="uk-UA"/>
        </w:rPr>
        <w:t>, законів України </w:t>
      </w:r>
      <w:hyperlink r:id="rId9" w:tgtFrame="_blank" w:history="1">
        <w:r w:rsidRPr="002C241D">
          <w:rPr>
            <w:rFonts w:ascii="Times New Roman" w:eastAsia="Times New Roman" w:hAnsi="Times New Roman" w:cs="Times New Roman"/>
            <w:color w:val="000099"/>
            <w:sz w:val="24"/>
            <w:szCs w:val="24"/>
            <w:u w:val="single"/>
            <w:lang w:eastAsia="uk-UA"/>
          </w:rPr>
          <w:t>"Про освіту"</w:t>
        </w:r>
      </w:hyperlink>
      <w:r w:rsidRPr="002C241D">
        <w:rPr>
          <w:rFonts w:ascii="Times New Roman" w:eastAsia="Times New Roman" w:hAnsi="Times New Roman" w:cs="Times New Roman"/>
          <w:color w:val="000000"/>
          <w:sz w:val="24"/>
          <w:szCs w:val="24"/>
          <w:lang w:eastAsia="uk-UA"/>
        </w:rPr>
        <w:t>, </w:t>
      </w:r>
      <w:hyperlink r:id="rId10" w:tgtFrame="_blank" w:history="1">
        <w:r w:rsidRPr="002C241D">
          <w:rPr>
            <w:rFonts w:ascii="Times New Roman" w:eastAsia="Times New Roman" w:hAnsi="Times New Roman" w:cs="Times New Roman"/>
            <w:color w:val="000099"/>
            <w:sz w:val="24"/>
            <w:szCs w:val="24"/>
            <w:u w:val="single"/>
            <w:lang w:eastAsia="uk-UA"/>
          </w:rPr>
          <w:t>"Про правовий статус та вшанування пам'яті борців за незалежність України у XX столітті"</w:t>
        </w:r>
      </w:hyperlink>
      <w:r w:rsidRPr="002C241D">
        <w:rPr>
          <w:rFonts w:ascii="Times New Roman" w:eastAsia="Times New Roman" w:hAnsi="Times New Roman" w:cs="Times New Roman"/>
          <w:color w:val="000000"/>
          <w:sz w:val="24"/>
          <w:szCs w:val="24"/>
          <w:lang w:eastAsia="uk-UA"/>
        </w:rPr>
        <w:t>, </w:t>
      </w:r>
      <w:hyperlink r:id="rId11" w:tgtFrame="_blank" w:history="1">
        <w:r w:rsidRPr="002C241D">
          <w:rPr>
            <w:rFonts w:ascii="Times New Roman" w:eastAsia="Times New Roman" w:hAnsi="Times New Roman" w:cs="Times New Roman"/>
            <w:color w:val="000099"/>
            <w:sz w:val="24"/>
            <w:szCs w:val="24"/>
            <w:u w:val="single"/>
            <w:lang w:eastAsia="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2C241D">
        <w:rPr>
          <w:rFonts w:ascii="Times New Roman" w:eastAsia="Times New Roman" w:hAnsi="Times New Roman" w:cs="Times New Roman"/>
          <w:color w:val="000000"/>
          <w:sz w:val="24"/>
          <w:szCs w:val="24"/>
          <w:lang w:eastAsia="uk-UA"/>
        </w:rPr>
        <w:t>, </w:t>
      </w:r>
      <w:hyperlink r:id="rId12" w:tgtFrame="_blank" w:history="1">
        <w:r w:rsidRPr="002C241D">
          <w:rPr>
            <w:rFonts w:ascii="Times New Roman" w:eastAsia="Times New Roman" w:hAnsi="Times New Roman" w:cs="Times New Roman"/>
            <w:color w:val="000099"/>
            <w:sz w:val="24"/>
            <w:szCs w:val="24"/>
            <w:u w:val="single"/>
            <w:lang w:eastAsia="uk-UA"/>
          </w:rPr>
          <w:t>"Про увічнення перемоги над нацизмом у Другій світовій війні 1939 - 1945 років"</w:t>
        </w:r>
      </w:hyperlink>
      <w:r w:rsidRPr="002C241D">
        <w:rPr>
          <w:rFonts w:ascii="Times New Roman" w:eastAsia="Times New Roman" w:hAnsi="Times New Roman" w:cs="Times New Roman"/>
          <w:color w:val="000000"/>
          <w:sz w:val="24"/>
          <w:szCs w:val="24"/>
          <w:lang w:eastAsia="uk-UA"/>
        </w:rPr>
        <w:t>, Постанови Верховної Ради України від 12 травня 2015 року </w:t>
      </w:r>
      <w:hyperlink r:id="rId13" w:tgtFrame="_blank" w:history="1">
        <w:r w:rsidRPr="002C241D">
          <w:rPr>
            <w:rFonts w:ascii="Times New Roman" w:eastAsia="Times New Roman" w:hAnsi="Times New Roman" w:cs="Times New Roman"/>
            <w:color w:val="000099"/>
            <w:sz w:val="24"/>
            <w:szCs w:val="24"/>
            <w:u w:val="single"/>
            <w:lang w:eastAsia="uk-UA"/>
          </w:rPr>
          <w:t>№ 373-VIII</w:t>
        </w:r>
      </w:hyperlink>
      <w:r w:rsidRPr="002C241D">
        <w:rPr>
          <w:rFonts w:ascii="Times New Roman" w:eastAsia="Times New Roman" w:hAnsi="Times New Roman" w:cs="Times New Roman"/>
          <w:color w:val="000000"/>
          <w:sz w:val="24"/>
          <w:szCs w:val="24"/>
          <w:lang w:eastAsia="uk-UA"/>
        </w:rPr>
        <w:t>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2C241D" w:rsidRPr="002C241D" w:rsidRDefault="002C241D" w:rsidP="002C24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 w:name="n29"/>
      <w:bookmarkEnd w:id="27"/>
      <w:r w:rsidRPr="002C241D">
        <w:rPr>
          <w:rFonts w:ascii="Times New Roman" w:eastAsia="Times New Roman" w:hAnsi="Times New Roman" w:cs="Times New Roman"/>
          <w:b/>
          <w:bCs/>
          <w:color w:val="000000"/>
          <w:sz w:val="28"/>
          <w:szCs w:val="28"/>
          <w:lang w:eastAsia="uk-UA"/>
        </w:rPr>
        <w:t>2. Стан і потреби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2C241D">
        <w:rPr>
          <w:rFonts w:ascii="Times New Roman" w:eastAsia="Times New Roman" w:hAnsi="Times New Roman" w:cs="Times New Roman"/>
          <w:color w:val="000000"/>
          <w:sz w:val="24"/>
          <w:szCs w:val="24"/>
          <w:lang w:eastAsia="uk-UA"/>
        </w:rPr>
        <w:t>Досвід державної політики впродовж усіх років незалежності України свідчить про необхідність приділення особливої уваги сфері національно-патріотичного виховання, що є невід'ємною складовою забезпечення національної безпеки України.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2C241D">
        <w:rPr>
          <w:rFonts w:ascii="Times New Roman" w:eastAsia="Times New Roman" w:hAnsi="Times New Roman" w:cs="Times New Roman"/>
          <w:color w:val="000000"/>
          <w:sz w:val="24"/>
          <w:szCs w:val="24"/>
          <w:lang w:eastAsia="uk-UA"/>
        </w:rPr>
        <w:t>Державна політика у сфері національно-патріотичного виховання потребує постійного удосконалення з урахуванням потреб і викликів, що стоять перед суспільством.</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2C241D">
        <w:rPr>
          <w:rFonts w:ascii="Times New Roman" w:eastAsia="Times New Roman" w:hAnsi="Times New Roman" w:cs="Times New Roman"/>
          <w:color w:val="000000"/>
          <w:sz w:val="24"/>
          <w:szCs w:val="24"/>
          <w:lang w:eastAsia="uk-UA"/>
        </w:rPr>
        <w:t>У зв'язку з цим актуалізувалися такі потреби: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2C241D">
        <w:rPr>
          <w:rFonts w:ascii="Times New Roman" w:eastAsia="Times New Roman" w:hAnsi="Times New Roman" w:cs="Times New Roman"/>
          <w:color w:val="000000"/>
          <w:sz w:val="24"/>
          <w:szCs w:val="24"/>
          <w:lang w:eastAsia="uk-UA"/>
        </w:rPr>
        <w:t>впровадження ефективного механізму формування та реалізації державної політики у сфері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2C241D">
        <w:rPr>
          <w:rFonts w:ascii="Times New Roman" w:eastAsia="Times New Roman" w:hAnsi="Times New Roman" w:cs="Times New Roman"/>
          <w:color w:val="000000"/>
          <w:sz w:val="24"/>
          <w:szCs w:val="24"/>
          <w:lang w:eastAsia="uk-UA"/>
        </w:rPr>
        <w:t xml:space="preserve">подолання </w:t>
      </w:r>
      <w:proofErr w:type="spellStart"/>
      <w:r w:rsidRPr="002C241D">
        <w:rPr>
          <w:rFonts w:ascii="Times New Roman" w:eastAsia="Times New Roman" w:hAnsi="Times New Roman" w:cs="Times New Roman"/>
          <w:color w:val="000000"/>
          <w:sz w:val="24"/>
          <w:szCs w:val="24"/>
          <w:lang w:eastAsia="uk-UA"/>
        </w:rPr>
        <w:t>імперсько</w:t>
      </w:r>
      <w:proofErr w:type="spellEnd"/>
      <w:r w:rsidRPr="002C241D">
        <w:rPr>
          <w:rFonts w:ascii="Times New Roman" w:eastAsia="Times New Roman" w:hAnsi="Times New Roman" w:cs="Times New Roman"/>
          <w:color w:val="000000"/>
          <w:sz w:val="24"/>
          <w:szCs w:val="24"/>
          <w:lang w:eastAsia="uk-UA"/>
        </w:rPr>
        <w:t>-тоталітарних рудиментів у суспільній свідомості та зумовлених русифікацією,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2C241D">
        <w:rPr>
          <w:rFonts w:ascii="Times New Roman" w:eastAsia="Times New Roman" w:hAnsi="Times New Roman" w:cs="Times New Roman"/>
          <w:color w:val="000000"/>
          <w:sz w:val="24"/>
          <w:szCs w:val="24"/>
          <w:lang w:eastAsia="uk-UA"/>
        </w:rPr>
        <w:t>формування національного мовно-культурного простору на основі утвердження державної мови, стійкості його ціннісної основи перед зовнішнім втручанням;</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2C241D">
        <w:rPr>
          <w:rFonts w:ascii="Times New Roman" w:eastAsia="Times New Roman" w:hAnsi="Times New Roman" w:cs="Times New Roman"/>
          <w:color w:val="000000"/>
          <w:sz w:val="24"/>
          <w:szCs w:val="24"/>
          <w:lang w:eastAsia="uk-UA"/>
        </w:rPr>
        <w:t>формування активної громадянської позиції, утвердження національної ідентичності громадян на основі духовних цінностей Українського народу, національної самобутності;</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2C241D">
        <w:rPr>
          <w:rFonts w:ascii="Times New Roman" w:eastAsia="Times New Roman" w:hAnsi="Times New Roman" w:cs="Times New Roman"/>
          <w:color w:val="000000"/>
          <w:sz w:val="24"/>
          <w:szCs w:val="24"/>
          <w:lang w:eastAsia="uk-UA"/>
        </w:rPr>
        <w:t>сприяння створенню, розвитку, підвищенню якості, а також популяризації україномовного культурно-інформаційного продукту та забезпеченню доступу до нього;</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2C241D">
        <w:rPr>
          <w:rFonts w:ascii="Times New Roman" w:eastAsia="Times New Roman" w:hAnsi="Times New Roman" w:cs="Times New Roman"/>
          <w:color w:val="000000"/>
          <w:sz w:val="24"/>
          <w:szCs w:val="24"/>
          <w:lang w:eastAsia="uk-UA"/>
        </w:rPr>
        <w:t>здійснення постійної комунікації з громадянським суспільством з питань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2C241D">
        <w:rPr>
          <w:rFonts w:ascii="Times New Roman" w:eastAsia="Times New Roman" w:hAnsi="Times New Roman" w:cs="Times New Roman"/>
          <w:color w:val="000000"/>
          <w:sz w:val="24"/>
          <w:szCs w:val="24"/>
          <w:lang w:eastAsia="uk-UA"/>
        </w:rPr>
        <w:t>розвиток духовності і моральності у суспільстві, утвердження традиційних сімейних цінностей;</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2C241D">
        <w:rPr>
          <w:rFonts w:ascii="Times New Roman" w:eastAsia="Times New Roman" w:hAnsi="Times New Roman" w:cs="Times New Roman"/>
          <w:color w:val="000000"/>
          <w:sz w:val="24"/>
          <w:szCs w:val="24"/>
          <w:lang w:eastAsia="uk-UA"/>
        </w:rPr>
        <w:t>усунення впливів держави-агресора в інформаційній, освітній, культурній сферах України;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2C241D">
        <w:rPr>
          <w:rFonts w:ascii="Times New Roman" w:eastAsia="Times New Roman" w:hAnsi="Times New Roman" w:cs="Times New Roman"/>
          <w:color w:val="000000"/>
          <w:sz w:val="24"/>
          <w:szCs w:val="24"/>
          <w:lang w:eastAsia="uk-UA"/>
        </w:rPr>
        <w:t>проведення єдиної державної інформаційно-просвітницької політики щодо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2C241D">
        <w:rPr>
          <w:rFonts w:ascii="Times New Roman" w:eastAsia="Times New Roman" w:hAnsi="Times New Roman" w:cs="Times New Roman"/>
          <w:color w:val="000000"/>
          <w:sz w:val="24"/>
          <w:szCs w:val="24"/>
          <w:lang w:eastAsia="uk-UA"/>
        </w:rPr>
        <w:lastRenderedPageBreak/>
        <w:t>запобігання перетворенню інформаційного простору на поле маніпуляцій суспільною свідомістю, продукування ціннісної дезорієнтації;</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2C241D">
        <w:rPr>
          <w:rFonts w:ascii="Times New Roman" w:eastAsia="Times New Roman" w:hAnsi="Times New Roman" w:cs="Times New Roman"/>
          <w:color w:val="000000"/>
          <w:sz w:val="24"/>
          <w:szCs w:val="24"/>
          <w:lang w:eastAsia="uk-UA"/>
        </w:rPr>
        <w:t>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 членів НАТО, зберігаючи в основі національні цінності і традиції;</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2C241D">
        <w:rPr>
          <w:rFonts w:ascii="Times New Roman" w:eastAsia="Times New Roman" w:hAnsi="Times New Roman" w:cs="Times New Roman"/>
          <w:color w:val="000000"/>
          <w:sz w:val="24"/>
          <w:szCs w:val="24"/>
          <w:lang w:eastAsia="uk-UA"/>
        </w:rPr>
        <w:t>впровадження єдиного методичного та термінологічного підходу до процесу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2C241D">
        <w:rPr>
          <w:rFonts w:ascii="Times New Roman" w:eastAsia="Times New Roman" w:hAnsi="Times New Roman" w:cs="Times New Roman"/>
          <w:color w:val="000000"/>
          <w:sz w:val="24"/>
          <w:szCs w:val="24"/>
          <w:lang w:eastAsia="uk-UA"/>
        </w:rPr>
        <w:t>формування та впровадження єдиних стандартів щодо процесів, суб'єктів, їх компетенції та повноважень, якості діяльності у сфері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2C241D">
        <w:rPr>
          <w:rFonts w:ascii="Times New Roman" w:eastAsia="Times New Roman" w:hAnsi="Times New Roman" w:cs="Times New Roman"/>
          <w:color w:val="000000"/>
          <w:sz w:val="24"/>
          <w:szCs w:val="24"/>
          <w:lang w:eastAsia="uk-UA"/>
        </w:rPr>
        <w:t>підготовка кваліфікованого кадрового потенціалу в органах державної влади, органах місцевого самоврядування, у закладах освіти, молодіжних центрах для організації та здійснення програм, проектів та заходів із національно-патріотичного виховання, розвиток низової ланки в системі координації виховних процесів у цьому напрямі;</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2C241D">
        <w:rPr>
          <w:rFonts w:ascii="Times New Roman" w:eastAsia="Times New Roman" w:hAnsi="Times New Roman" w:cs="Times New Roman"/>
          <w:color w:val="000000"/>
          <w:sz w:val="24"/>
          <w:szCs w:val="24"/>
          <w:lang w:eastAsia="uk-UA"/>
        </w:rPr>
        <w:t>підвищення рівня матеріально-технічного забезпечення та розвитку інфраструктури у сфері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2C241D">
        <w:rPr>
          <w:rFonts w:ascii="Times New Roman" w:eastAsia="Times New Roman" w:hAnsi="Times New Roman" w:cs="Times New Roman"/>
          <w:color w:val="000000"/>
          <w:sz w:val="24"/>
          <w:szCs w:val="24"/>
          <w:lang w:eastAsia="uk-UA"/>
        </w:rPr>
        <w:t>Отже, потреба постійного вдосконалення національно-патріотичного виховання, надання системності цьому вкрай важливому для держави процесу залишається актуальною.</w:t>
      </w:r>
    </w:p>
    <w:p w:rsidR="002C241D" w:rsidRPr="002C241D" w:rsidRDefault="002C241D" w:rsidP="002C24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7" w:name="n49"/>
      <w:bookmarkEnd w:id="47"/>
      <w:r w:rsidRPr="002C241D">
        <w:rPr>
          <w:rFonts w:ascii="Times New Roman" w:eastAsia="Times New Roman" w:hAnsi="Times New Roman" w:cs="Times New Roman"/>
          <w:b/>
          <w:bCs/>
          <w:color w:val="000000"/>
          <w:sz w:val="28"/>
          <w:szCs w:val="28"/>
          <w:lang w:eastAsia="uk-UA"/>
        </w:rPr>
        <w:t>3. Мета Стратегії</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2C241D">
        <w:rPr>
          <w:rFonts w:ascii="Times New Roman" w:eastAsia="Times New Roman" w:hAnsi="Times New Roman" w:cs="Times New Roman"/>
          <w:color w:val="000000"/>
          <w:sz w:val="24"/>
          <w:szCs w:val="24"/>
          <w:lang w:eastAsia="uk-UA"/>
        </w:rPr>
        <w:t>Метою Стратегії є визначення пріоритетів та основних напрямів національно-патріотичного виховання, зокрема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2C241D">
        <w:rPr>
          <w:rFonts w:ascii="Times New Roman" w:eastAsia="Times New Roman" w:hAnsi="Times New Roman" w:cs="Times New Roman"/>
          <w:color w:val="000000"/>
          <w:sz w:val="24"/>
          <w:szCs w:val="24"/>
          <w:lang w:eastAsia="uk-UA"/>
        </w:rPr>
        <w:t>формування національно-культурної громадянської ідентичності, національно-патріотичного світогляду, збереження та розвитку суспільно-державницьких та духовно-моральних цінностей Українського народу;</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2C241D">
        <w:rPr>
          <w:rFonts w:ascii="Times New Roman" w:eastAsia="Times New Roman" w:hAnsi="Times New Roman" w:cs="Times New Roman"/>
          <w:color w:val="000000"/>
          <w:sz w:val="24"/>
          <w:szCs w:val="24"/>
          <w:lang w:eastAsia="uk-UA"/>
        </w:rPr>
        <w:t>готовності громадянина до виконання обов'язку із захисту незалежності та територіальної цілісності України;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2C241D">
        <w:rPr>
          <w:rFonts w:ascii="Times New Roman" w:eastAsia="Times New Roman" w:hAnsi="Times New Roman" w:cs="Times New Roman"/>
          <w:color w:val="000000"/>
          <w:sz w:val="24"/>
          <w:szCs w:val="24"/>
          <w:lang w:eastAsia="uk-UA"/>
        </w:rPr>
        <w:t>усвідомлення досягнень Українського народу, його інтелектуальних, духовних та інших надбань;</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2C241D">
        <w:rPr>
          <w:rFonts w:ascii="Times New Roman" w:eastAsia="Times New Roman" w:hAnsi="Times New Roman" w:cs="Times New Roman"/>
          <w:color w:val="000000"/>
          <w:sz w:val="24"/>
          <w:szCs w:val="24"/>
          <w:lang w:eastAsia="uk-UA"/>
        </w:rPr>
        <w:t>розвитку діяльнісної відданості у розбудові України як суверенної держави, формування активної громадянської та державницької позиції, почуття власної та національної гідності;</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2C241D">
        <w:rPr>
          <w:rFonts w:ascii="Times New Roman" w:eastAsia="Times New Roman" w:hAnsi="Times New Roman" w:cs="Times New Roman"/>
          <w:color w:val="000000"/>
          <w:sz w:val="24"/>
          <w:szCs w:val="24"/>
          <w:lang w:eastAsia="uk-UA"/>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2C241D">
        <w:rPr>
          <w:rFonts w:ascii="Times New Roman" w:eastAsia="Times New Roman" w:hAnsi="Times New Roman" w:cs="Times New Roman"/>
          <w:color w:val="000000"/>
          <w:sz w:val="24"/>
          <w:szCs w:val="24"/>
          <w:lang w:eastAsia="uk-UA"/>
        </w:rPr>
        <w:t>постійного 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2C241D">
        <w:rPr>
          <w:rFonts w:ascii="Times New Roman" w:eastAsia="Times New Roman" w:hAnsi="Times New Roman" w:cs="Times New Roman"/>
          <w:color w:val="000000"/>
          <w:sz w:val="24"/>
          <w:szCs w:val="24"/>
          <w:lang w:eastAsia="uk-UA"/>
        </w:rPr>
        <w:t>сприяння консолідації суспільства навколо ідей спільного майбутнього, всебічного розвитку і функціонування державної мови в усіх сферах суспільного життя, захисту територіальної цілісності України, успішних реформ і державотворення.</w:t>
      </w:r>
    </w:p>
    <w:p w:rsidR="002C241D" w:rsidRPr="002C241D" w:rsidRDefault="002C241D" w:rsidP="002C24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6" w:name="n58"/>
      <w:bookmarkEnd w:id="56"/>
      <w:r w:rsidRPr="002C241D">
        <w:rPr>
          <w:rFonts w:ascii="Times New Roman" w:eastAsia="Times New Roman" w:hAnsi="Times New Roman" w:cs="Times New Roman"/>
          <w:b/>
          <w:bCs/>
          <w:color w:val="000000"/>
          <w:sz w:val="28"/>
          <w:szCs w:val="28"/>
          <w:lang w:eastAsia="uk-UA"/>
        </w:rPr>
        <w:t>4. Основні напрями досягнення мети Стратегії</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2C241D">
        <w:rPr>
          <w:rFonts w:ascii="Times New Roman" w:eastAsia="Times New Roman" w:hAnsi="Times New Roman" w:cs="Times New Roman"/>
          <w:color w:val="000000"/>
          <w:sz w:val="24"/>
          <w:szCs w:val="24"/>
          <w:lang w:eastAsia="uk-UA"/>
        </w:rPr>
        <w:t>Досягнення мети Стратегії здійснюватиметься за такими основними напрямами: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2C241D">
        <w:rPr>
          <w:rFonts w:ascii="Times New Roman" w:eastAsia="Times New Roman" w:hAnsi="Times New Roman" w:cs="Times New Roman"/>
          <w:color w:val="000000"/>
          <w:sz w:val="24"/>
          <w:szCs w:val="24"/>
          <w:lang w:eastAsia="uk-UA"/>
        </w:rPr>
        <w:t>удосконалення нормативно-правової бази стосовно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2C241D">
        <w:rPr>
          <w:rFonts w:ascii="Times New Roman" w:eastAsia="Times New Roman" w:hAnsi="Times New Roman" w:cs="Times New Roman"/>
          <w:color w:val="000000"/>
          <w:sz w:val="24"/>
          <w:szCs w:val="24"/>
          <w:lang w:eastAsia="uk-UA"/>
        </w:rPr>
        <w:lastRenderedPageBreak/>
        <w:t>підвищення ролі української мови як національної цінності та невід'ємного елемента національно-патріотичного виховання, здійснення заходів з її популяризації;</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2C241D">
        <w:rPr>
          <w:rFonts w:ascii="Times New Roman" w:eastAsia="Times New Roman" w:hAnsi="Times New Roman" w:cs="Times New Roman"/>
          <w:color w:val="000000"/>
          <w:sz w:val="24"/>
          <w:szCs w:val="24"/>
          <w:lang w:eastAsia="uk-UA"/>
        </w:rPr>
        <w:t>забезпечення підтримки україномовних дитячих і молодіжних друкованих видань, спрямованих на виховання молодого покоління в дусі патріотизму, поваги до історичного минулого та духовної й культурної спадщини, популяризація читання як соціально важливого вміння;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2C241D">
        <w:rPr>
          <w:rFonts w:ascii="Times New Roman" w:eastAsia="Times New Roman" w:hAnsi="Times New Roman" w:cs="Times New Roman"/>
          <w:color w:val="000000"/>
          <w:sz w:val="24"/>
          <w:szCs w:val="24"/>
          <w:lang w:eastAsia="uk-UA"/>
        </w:rPr>
        <w:t>популяризація та поширення україномовного культурного продукту;</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2C241D">
        <w:rPr>
          <w:rFonts w:ascii="Times New Roman" w:eastAsia="Times New Roman" w:hAnsi="Times New Roman" w:cs="Times New Roman"/>
          <w:color w:val="000000"/>
          <w:sz w:val="24"/>
          <w:szCs w:val="24"/>
          <w:lang w:eastAsia="uk-UA"/>
        </w:rPr>
        <w:t>здійснення проектів та заходів, спрямованих на підвищення престижу військової служби;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2C241D">
        <w:rPr>
          <w:rFonts w:ascii="Times New Roman" w:eastAsia="Times New Roman" w:hAnsi="Times New Roman" w:cs="Times New Roman"/>
          <w:color w:val="000000"/>
          <w:sz w:val="24"/>
          <w:szCs w:val="24"/>
          <w:lang w:eastAsia="uk-UA"/>
        </w:rPr>
        <w:t>упорядкування та вдосконалення системи допризовної військової підготовки;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2C241D">
        <w:rPr>
          <w:rFonts w:ascii="Times New Roman" w:eastAsia="Times New Roman" w:hAnsi="Times New Roman" w:cs="Times New Roman"/>
          <w:color w:val="000000"/>
          <w:sz w:val="24"/>
          <w:szCs w:val="24"/>
          <w:lang w:eastAsia="uk-UA"/>
        </w:rPr>
        <w:t>забезпечення належної організації науково-дослідної та методичної роботи у сфері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2C241D">
        <w:rPr>
          <w:rFonts w:ascii="Times New Roman" w:eastAsia="Times New Roman" w:hAnsi="Times New Roman" w:cs="Times New Roman"/>
          <w:color w:val="000000"/>
          <w:sz w:val="24"/>
          <w:szCs w:val="24"/>
          <w:lang w:eastAsia="uk-UA"/>
        </w:rPr>
        <w:t xml:space="preserve">розроблення та впровадження сучасних виховних систем, технологій і </w:t>
      </w:r>
      <w:proofErr w:type="spellStart"/>
      <w:r w:rsidRPr="002C241D">
        <w:rPr>
          <w:rFonts w:ascii="Times New Roman" w:eastAsia="Times New Roman" w:hAnsi="Times New Roman" w:cs="Times New Roman"/>
          <w:color w:val="000000"/>
          <w:sz w:val="24"/>
          <w:szCs w:val="24"/>
          <w:lang w:eastAsia="uk-UA"/>
        </w:rPr>
        <w:t>методик</w:t>
      </w:r>
      <w:proofErr w:type="spellEnd"/>
      <w:r w:rsidRPr="002C241D">
        <w:rPr>
          <w:rFonts w:ascii="Times New Roman" w:eastAsia="Times New Roman" w:hAnsi="Times New Roman" w:cs="Times New Roman"/>
          <w:color w:val="000000"/>
          <w:sz w:val="24"/>
          <w:szCs w:val="24"/>
          <w:lang w:eastAsia="uk-UA"/>
        </w:rPr>
        <w:t xml:space="preserve"> у сфері національно-патріотичного виховання, узагальнення та поширення кращого досвіду у цій сфері;</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2C241D">
        <w:rPr>
          <w:rFonts w:ascii="Times New Roman" w:eastAsia="Times New Roman" w:hAnsi="Times New Roman" w:cs="Times New Roman"/>
          <w:color w:val="000000"/>
          <w:sz w:val="24"/>
          <w:szCs w:val="24"/>
          <w:lang w:eastAsia="uk-UA"/>
        </w:rPr>
        <w:t>впровадження навчальних дисциплін духовно-морального спрямування як основи формування особистості та підґрунтя для національно-патріотичного виховання, які виходять з традицій українського державотворення;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2C241D">
        <w:rPr>
          <w:rFonts w:ascii="Times New Roman" w:eastAsia="Times New Roman" w:hAnsi="Times New Roman" w:cs="Times New Roman"/>
          <w:color w:val="000000"/>
          <w:sz w:val="24"/>
          <w:szCs w:val="24"/>
          <w:lang w:eastAsia="uk-UA"/>
        </w:rPr>
        <w:t>підтримка та розвиток сімейних традицій, активне залучення сім'ї до процесу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2C241D">
        <w:rPr>
          <w:rFonts w:ascii="Times New Roman" w:eastAsia="Times New Roman" w:hAnsi="Times New Roman" w:cs="Times New Roman"/>
          <w:color w:val="000000"/>
          <w:sz w:val="24"/>
          <w:szCs w:val="24"/>
          <w:lang w:eastAsia="uk-UA"/>
        </w:rPr>
        <w:t>розроблення єдиних підходів у сфері національно-патріотичного виховання у діяльності державних органів та органів місцевого самоврядування;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2C241D">
        <w:rPr>
          <w:rFonts w:ascii="Times New Roman" w:eastAsia="Times New Roman" w:hAnsi="Times New Roman" w:cs="Times New Roman"/>
          <w:color w:val="000000"/>
          <w:sz w:val="24"/>
          <w:szCs w:val="24"/>
          <w:lang w:eastAsia="uk-UA"/>
        </w:rPr>
        <w:t>підвищення професійної компетентності фахівців у сфері національно-патріотичного виховання, налагодження конструктивної взаємодії, соціального партнерства між суб'єктами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2C241D">
        <w:rPr>
          <w:rFonts w:ascii="Times New Roman" w:eastAsia="Times New Roman" w:hAnsi="Times New Roman" w:cs="Times New Roman"/>
          <w:color w:val="000000"/>
          <w:sz w:val="24"/>
          <w:szCs w:val="24"/>
          <w:lang w:eastAsia="uk-UA"/>
        </w:rPr>
        <w:t>сприяння створенню центрів національно-патріотичного виховання та розвитку напряму національно-патріотичного виховання у молодіжних центрах;</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2C241D">
        <w:rPr>
          <w:rFonts w:ascii="Times New Roman" w:eastAsia="Times New Roman" w:hAnsi="Times New Roman" w:cs="Times New Roman"/>
          <w:color w:val="000000"/>
          <w:sz w:val="24"/>
          <w:szCs w:val="24"/>
          <w:lang w:eastAsia="uk-UA"/>
        </w:rPr>
        <w:t>забезпечення скоординованої діяльності органів державної влади та органів місцевого самоврядування у сфері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2C241D">
        <w:rPr>
          <w:rFonts w:ascii="Times New Roman" w:eastAsia="Times New Roman" w:hAnsi="Times New Roman" w:cs="Times New Roman"/>
          <w:color w:val="000000"/>
          <w:sz w:val="24"/>
          <w:szCs w:val="24"/>
          <w:lang w:eastAsia="uk-UA"/>
        </w:rPr>
        <w:t>організація та координація інформаційно-просвітницької роботи у сфері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2C241D">
        <w:rPr>
          <w:rFonts w:ascii="Times New Roman" w:eastAsia="Times New Roman" w:hAnsi="Times New Roman" w:cs="Times New Roman"/>
          <w:color w:val="000000"/>
          <w:sz w:val="24"/>
          <w:szCs w:val="24"/>
          <w:lang w:eastAsia="uk-UA"/>
        </w:rPr>
        <w:t>превенція негативних проявів поведінки, злочинності, наркоманії, алкоголізму, насамперед серед дітей та молоді, зокрема шляхом залучення до участі у заходах із національно-патріотичного та духовно-морального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2C241D">
        <w:rPr>
          <w:rFonts w:ascii="Times New Roman" w:eastAsia="Times New Roman" w:hAnsi="Times New Roman" w:cs="Times New Roman"/>
          <w:color w:val="000000"/>
          <w:sz w:val="24"/>
          <w:szCs w:val="24"/>
          <w:lang w:eastAsia="uk-UA"/>
        </w:rPr>
        <w:t>забезпечення належної підтримки з боку держави для ефективної діяльності організацій громадянського суспільства у сфері національно-патріотичного виховання, зокрема надання всебічного сприяння громадським об'єднанням ветеранів та учасників антитерористичної операції та операції об'єднаних сил у Донецькій та Луганській областях у реалізації проектів (заходів) з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2C241D">
        <w:rPr>
          <w:rFonts w:ascii="Times New Roman" w:eastAsia="Times New Roman" w:hAnsi="Times New Roman" w:cs="Times New Roman"/>
          <w:color w:val="000000"/>
          <w:sz w:val="24"/>
          <w:szCs w:val="24"/>
          <w:lang w:eastAsia="uk-UA"/>
        </w:rPr>
        <w:t>створення сприятливих умов для діяльності молодіжних організацій, насамперед для розвитку пластового руху в Україні та Спілки Української Молоді, що відновили свою діяльність в Україні із здобуттям незалежності;</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2C241D">
        <w:rPr>
          <w:rFonts w:ascii="Times New Roman" w:eastAsia="Times New Roman" w:hAnsi="Times New Roman" w:cs="Times New Roman"/>
          <w:color w:val="000000"/>
          <w:sz w:val="24"/>
          <w:szCs w:val="24"/>
          <w:lang w:eastAsia="uk-UA"/>
        </w:rPr>
        <w:t>розроблення рекомендацій для роботи установ та закладів національно-патріотичного спрямування, інших організацій, які здійснюють проекти (заходи) з національно-патріотичного виховання, та надання підтримки таким установам, закладам та організаціям;</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2C241D">
        <w:rPr>
          <w:rFonts w:ascii="Times New Roman" w:eastAsia="Times New Roman" w:hAnsi="Times New Roman" w:cs="Times New Roman"/>
          <w:color w:val="000000"/>
          <w:sz w:val="24"/>
          <w:szCs w:val="24"/>
          <w:lang w:eastAsia="uk-UA"/>
        </w:rPr>
        <w:lastRenderedPageBreak/>
        <w:t>розвиток співпраці з державами Європейського Союзу та державами - членами НАТО, які успішно впроваджують проекти та заходи у сфері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2C241D">
        <w:rPr>
          <w:rFonts w:ascii="Times New Roman" w:eastAsia="Times New Roman" w:hAnsi="Times New Roman" w:cs="Times New Roman"/>
          <w:color w:val="000000"/>
          <w:sz w:val="24"/>
          <w:szCs w:val="24"/>
          <w:lang w:eastAsia="uk-UA"/>
        </w:rPr>
        <w:t>створення системи ефективного моніторингу та досліджень у сфері національно-патріотичного виховання.</w:t>
      </w:r>
    </w:p>
    <w:p w:rsidR="002C241D" w:rsidRPr="002C241D" w:rsidRDefault="002C241D" w:rsidP="002C24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9" w:name="n81"/>
      <w:bookmarkEnd w:id="79"/>
      <w:r w:rsidRPr="002C241D">
        <w:rPr>
          <w:rFonts w:ascii="Times New Roman" w:eastAsia="Times New Roman" w:hAnsi="Times New Roman" w:cs="Times New Roman"/>
          <w:b/>
          <w:bCs/>
          <w:color w:val="000000"/>
          <w:sz w:val="28"/>
          <w:szCs w:val="28"/>
          <w:lang w:eastAsia="uk-UA"/>
        </w:rPr>
        <w:t>5. Сфери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2C241D">
        <w:rPr>
          <w:rFonts w:ascii="Times New Roman" w:eastAsia="Times New Roman" w:hAnsi="Times New Roman" w:cs="Times New Roman"/>
          <w:color w:val="000000"/>
          <w:sz w:val="24"/>
          <w:szCs w:val="24"/>
          <w:lang w:eastAsia="uk-UA"/>
        </w:rPr>
        <w:t>Національно-патріотичне виховання охоплює усі сфери життєдіяльності суспільства, насамперед освіту і науку, молодь та сім'ю, культуру і мистецтво, рекламу, профорієнтацію на військові спеціальності, відновлення та збереження національної пам'яті, краєзнавство, туризм, охорону довкілля, фізкультуру і спорт, цивільну оборону, безпеку і оборону України, зв'язки із закордонним українством.</w:t>
      </w:r>
    </w:p>
    <w:p w:rsidR="002C241D" w:rsidRPr="002C241D" w:rsidRDefault="002C241D" w:rsidP="002C24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1" w:name="n83"/>
      <w:bookmarkEnd w:id="81"/>
      <w:r w:rsidRPr="002C241D">
        <w:rPr>
          <w:rFonts w:ascii="Times New Roman" w:eastAsia="Times New Roman" w:hAnsi="Times New Roman" w:cs="Times New Roman"/>
          <w:b/>
          <w:bCs/>
          <w:color w:val="000000"/>
          <w:sz w:val="28"/>
          <w:szCs w:val="28"/>
          <w:lang w:eastAsia="uk-UA"/>
        </w:rPr>
        <w:t>6. Шляхи та механізми реалізації Стратегії</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2C241D">
        <w:rPr>
          <w:rFonts w:ascii="Times New Roman" w:eastAsia="Times New Roman" w:hAnsi="Times New Roman" w:cs="Times New Roman"/>
          <w:color w:val="000000"/>
          <w:sz w:val="24"/>
          <w:szCs w:val="24"/>
          <w:lang w:eastAsia="uk-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2C241D">
        <w:rPr>
          <w:rFonts w:ascii="Times New Roman" w:eastAsia="Times New Roman" w:hAnsi="Times New Roman" w:cs="Times New Roman"/>
          <w:color w:val="000000"/>
          <w:sz w:val="24"/>
          <w:szCs w:val="24"/>
          <w:lang w:eastAsia="uk-UA"/>
        </w:rPr>
        <w:t>Ефективна реалізація Стратегії потребує:</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2C241D">
        <w:rPr>
          <w:rFonts w:ascii="Times New Roman" w:eastAsia="Times New Roman" w:hAnsi="Times New Roman" w:cs="Times New Roman"/>
          <w:color w:val="000000"/>
          <w:sz w:val="24"/>
          <w:szCs w:val="24"/>
          <w:lang w:eastAsia="uk-UA"/>
        </w:rPr>
        <w:t>чіткої координації діяльності центральних і місцевих органів виконавчої влади у сфері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2C241D">
        <w:rPr>
          <w:rFonts w:ascii="Times New Roman" w:eastAsia="Times New Roman" w:hAnsi="Times New Roman" w:cs="Times New Roman"/>
          <w:color w:val="000000"/>
          <w:sz w:val="24"/>
          <w:szCs w:val="24"/>
          <w:lang w:eastAsia="uk-UA"/>
        </w:rPr>
        <w:t>здійснення заходів з активізації національно-патріотичного виховання, насамперед серед дітей та молоді, на всіх рівнях такої діяльності у тісній взаємодії між державою та організаціями громадянського суспільства на принципах взаємозацікавленого співробітництва;</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2C241D">
        <w:rPr>
          <w:rFonts w:ascii="Times New Roman" w:eastAsia="Times New Roman" w:hAnsi="Times New Roman" w:cs="Times New Roman"/>
          <w:color w:val="000000"/>
          <w:sz w:val="24"/>
          <w:szCs w:val="24"/>
          <w:lang w:eastAsia="uk-UA"/>
        </w:rPr>
        <w:t>постійного 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2C241D">
        <w:rPr>
          <w:rFonts w:ascii="Times New Roman" w:eastAsia="Times New Roman" w:hAnsi="Times New Roman" w:cs="Times New Roman"/>
          <w:color w:val="000000"/>
          <w:sz w:val="24"/>
          <w:szCs w:val="24"/>
          <w:lang w:eastAsia="uk-UA"/>
        </w:rPr>
        <w:t>механізмів підтримки об'єднань, центрів, клубів, діяльність яких пов'язана з національно-патріотичним вихованням, закладів освіти, культури та мистецтв, а також їхніх працівників;</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2C241D">
        <w:rPr>
          <w:rFonts w:ascii="Times New Roman" w:eastAsia="Times New Roman" w:hAnsi="Times New Roman" w:cs="Times New Roman"/>
          <w:color w:val="000000"/>
          <w:sz w:val="24"/>
          <w:szCs w:val="24"/>
          <w:lang w:eastAsia="uk-UA"/>
        </w:rPr>
        <w:t>розроблення системи заохочення громадських об'єднань та активістів, закладів освіти та педагогічних працівників за плідну діяльність у сфері національно-патріотичного виховання, яка відповідає ціннісним орієнтирам та індикаторам ефективності Стратегії.</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2C241D">
        <w:rPr>
          <w:rFonts w:ascii="Times New Roman" w:eastAsia="Times New Roman" w:hAnsi="Times New Roman" w:cs="Times New Roman"/>
          <w:color w:val="000000"/>
          <w:sz w:val="24"/>
          <w:szCs w:val="24"/>
          <w:lang w:eastAsia="uk-UA"/>
        </w:rPr>
        <w:t>Для цього має бути розроблено і впроваджено дієвий механізм формування і реалізації державної політики.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2C241D">
        <w:rPr>
          <w:rFonts w:ascii="Times New Roman" w:eastAsia="Times New Roman" w:hAnsi="Times New Roman" w:cs="Times New Roman"/>
          <w:color w:val="000000"/>
          <w:sz w:val="24"/>
          <w:szCs w:val="24"/>
          <w:lang w:eastAsia="uk-UA"/>
        </w:rPr>
        <w:t>Активізація роботи з національно-патріотичного виховання на місцевому рівні потребує створення структурних підрозділів з питань національно-патріотичного виховання при місцевих державних адміністраціях, органах місцевого самоврядування, постійної роботи при місцевих державних адміністраціях, органах місцевого самоврядування координаційних рад з питань національно-патріотичного виховання як дорадчих органів із залученням до складу таких рад фахівців з питань освіти, молодіжної політики, фізичної культури та спорту, культури і мистецтва, запобігання надзвичайним ситуаціям, а також представників організацій громадянського суспільства відповідного спрямування.</w:t>
      </w:r>
    </w:p>
    <w:p w:rsidR="002C241D" w:rsidRPr="002C241D" w:rsidRDefault="002C241D" w:rsidP="002C24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1" w:name="n93"/>
      <w:bookmarkEnd w:id="91"/>
      <w:r w:rsidRPr="002C241D">
        <w:rPr>
          <w:rFonts w:ascii="Times New Roman" w:eastAsia="Times New Roman" w:hAnsi="Times New Roman" w:cs="Times New Roman"/>
          <w:b/>
          <w:bCs/>
          <w:color w:val="000000"/>
          <w:sz w:val="28"/>
          <w:szCs w:val="28"/>
          <w:lang w:eastAsia="uk-UA"/>
        </w:rPr>
        <w:t>7. Підвищення кваліфікації та професійної компетентності фахівців у сфері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2C241D">
        <w:rPr>
          <w:rFonts w:ascii="Times New Roman" w:eastAsia="Times New Roman" w:hAnsi="Times New Roman" w:cs="Times New Roman"/>
          <w:color w:val="000000"/>
          <w:sz w:val="24"/>
          <w:szCs w:val="24"/>
          <w:lang w:eastAsia="uk-UA"/>
        </w:rPr>
        <w:t xml:space="preserve">Важливим кроком реалізації Стратегії є кадрове забезпечення процесу національно-патріотичного виховання. У зв’язку з цим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підвищенні кваліфікації таких фахівців, оволодінні ними відповідними знаннями, уміннями і навичками, розробленні для цього належних освітніх та навчальних програм, що </w:t>
      </w:r>
      <w:r w:rsidRPr="002C241D">
        <w:rPr>
          <w:rFonts w:ascii="Times New Roman" w:eastAsia="Times New Roman" w:hAnsi="Times New Roman" w:cs="Times New Roman"/>
          <w:color w:val="000000"/>
          <w:sz w:val="24"/>
          <w:szCs w:val="24"/>
          <w:lang w:eastAsia="uk-UA"/>
        </w:rPr>
        <w:lastRenderedPageBreak/>
        <w:t>забезпечить ефективне впровадження змісту національно-патріотичного виховання, визначеного Стратегією.</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2C241D">
        <w:rPr>
          <w:rFonts w:ascii="Times New Roman" w:eastAsia="Times New Roman" w:hAnsi="Times New Roman" w:cs="Times New Roman"/>
          <w:color w:val="000000"/>
          <w:sz w:val="24"/>
          <w:szCs w:val="24"/>
          <w:lang w:eastAsia="uk-UA"/>
        </w:rPr>
        <w:t>З метою підвищення рівня національно-патріотичного виховання в підготовці фахівців необхідним є активне залучення ветеранів та учасників антитерористичної операції та операції об'єднаних сил у Донецькій та Луганській областях у реалізації проектів (заходів) з національно-патріотичного виховання, які є носіями духу патріотизму та національної свідомості.</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2C241D">
        <w:rPr>
          <w:rFonts w:ascii="Times New Roman" w:eastAsia="Times New Roman" w:hAnsi="Times New Roman" w:cs="Times New Roman"/>
          <w:color w:val="000000"/>
          <w:sz w:val="24"/>
          <w:szCs w:val="24"/>
          <w:lang w:eastAsia="uk-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2C241D" w:rsidRPr="002C241D" w:rsidRDefault="002C241D" w:rsidP="002C24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5" w:name="n97"/>
      <w:bookmarkEnd w:id="95"/>
      <w:r w:rsidRPr="002C241D">
        <w:rPr>
          <w:rFonts w:ascii="Times New Roman" w:eastAsia="Times New Roman" w:hAnsi="Times New Roman" w:cs="Times New Roman"/>
          <w:b/>
          <w:bCs/>
          <w:color w:val="000000"/>
          <w:sz w:val="28"/>
          <w:szCs w:val="28"/>
          <w:lang w:eastAsia="uk-UA"/>
        </w:rPr>
        <w:t>8. Удосконалення нормативно-правової бази з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2C241D">
        <w:rPr>
          <w:rFonts w:ascii="Times New Roman" w:eastAsia="Times New Roman" w:hAnsi="Times New Roman" w:cs="Times New Roman"/>
          <w:color w:val="000000"/>
          <w:sz w:val="24"/>
          <w:szCs w:val="24"/>
          <w:lang w:eastAsia="uk-UA"/>
        </w:rPr>
        <w:t>Дальша гармонізація нормативно-правової бази з питань національно-патріотичного виховання відбувається комплексно та у стислий період часу шляхом підготовки нових та внесення змін до чинних нормативно-правових актів щодо:</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2C241D">
        <w:rPr>
          <w:rFonts w:ascii="Times New Roman" w:eastAsia="Times New Roman" w:hAnsi="Times New Roman" w:cs="Times New Roman"/>
          <w:color w:val="000000"/>
          <w:sz w:val="24"/>
          <w:szCs w:val="24"/>
          <w:lang w:eastAsia="uk-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2C241D">
        <w:rPr>
          <w:rFonts w:ascii="Times New Roman" w:eastAsia="Times New Roman" w:hAnsi="Times New Roman" w:cs="Times New Roman"/>
          <w:color w:val="000000"/>
          <w:sz w:val="24"/>
          <w:szCs w:val="24"/>
          <w:lang w:eastAsia="uk-UA"/>
        </w:rPr>
        <w:t>визначення механізму взаємодії органів виконавчої влади, органів місцевого самоврядування та організацій громадянського суспільства у сфері національно-патріотичного виховання, ураховуючи процеси децентралізації влади.</w:t>
      </w:r>
    </w:p>
    <w:p w:rsidR="002C241D" w:rsidRPr="002C241D" w:rsidRDefault="002C241D" w:rsidP="002C241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9" w:name="n101"/>
      <w:bookmarkEnd w:id="99"/>
      <w:r w:rsidRPr="002C241D">
        <w:rPr>
          <w:rFonts w:ascii="Times New Roman" w:eastAsia="Times New Roman" w:hAnsi="Times New Roman" w:cs="Times New Roman"/>
          <w:b/>
          <w:bCs/>
          <w:color w:val="000000"/>
          <w:sz w:val="28"/>
          <w:szCs w:val="28"/>
          <w:lang w:eastAsia="uk-UA"/>
        </w:rPr>
        <w:t>9. Реалізація, моніторинг впровадження Стратегії</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2C241D">
        <w:rPr>
          <w:rFonts w:ascii="Times New Roman" w:eastAsia="Times New Roman" w:hAnsi="Times New Roman" w:cs="Times New Roman"/>
          <w:color w:val="000000"/>
          <w:sz w:val="24"/>
          <w:szCs w:val="24"/>
          <w:lang w:eastAsia="uk-UA"/>
        </w:rPr>
        <w:t>Реалізація Стратегії забезпечуватиметься спільними зусиллями органів державної влади, органів місцевого самоврядування, закладів освіти і наукових установ, організацій громадянського суспільства, із залученням коштів Державного бюджету України та місцевих бюджетів, а також з інших незаборонених законодавством джерел.</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2C241D">
        <w:rPr>
          <w:rFonts w:ascii="Times New Roman" w:eastAsia="Times New Roman" w:hAnsi="Times New Roman" w:cs="Times New Roman"/>
          <w:color w:val="000000"/>
          <w:sz w:val="24"/>
          <w:szCs w:val="24"/>
          <w:lang w:eastAsia="uk-UA"/>
        </w:rPr>
        <w:t>Для здійснення моніторингу реалізації Стратегії залучатимуться в установленому порядку представники органів державної влади, місцевого самоврядування, організацій громадянського суспільства, вчені, фахівці.</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2C241D">
        <w:rPr>
          <w:rFonts w:ascii="Times New Roman" w:eastAsia="Times New Roman" w:hAnsi="Times New Roman" w:cs="Times New Roman"/>
          <w:color w:val="000000"/>
          <w:sz w:val="24"/>
          <w:szCs w:val="24"/>
          <w:lang w:eastAsia="uk-UA"/>
        </w:rPr>
        <w:t>Оцінка ефективності реалізації Стратегії ґрунтуватиметься на результатах виконання відповідного плану дій та програм.</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2C241D">
        <w:rPr>
          <w:rFonts w:ascii="Times New Roman" w:eastAsia="Times New Roman" w:hAnsi="Times New Roman" w:cs="Times New Roman"/>
          <w:color w:val="000000"/>
          <w:sz w:val="24"/>
          <w:szCs w:val="24"/>
          <w:lang w:eastAsia="uk-UA"/>
        </w:rPr>
        <w:t>Індикаторами ефективності національно-патріотичного виховання мають стати, зокрема:</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2C241D">
        <w:rPr>
          <w:rFonts w:ascii="Times New Roman" w:eastAsia="Times New Roman" w:hAnsi="Times New Roman" w:cs="Times New Roman"/>
          <w:color w:val="000000"/>
          <w:sz w:val="24"/>
          <w:szCs w:val="24"/>
          <w:lang w:eastAsia="uk-UA"/>
        </w:rPr>
        <w:t>збільшення відвідуваності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2C241D">
        <w:rPr>
          <w:rFonts w:ascii="Times New Roman" w:eastAsia="Times New Roman" w:hAnsi="Times New Roman" w:cs="Times New Roman"/>
          <w:color w:val="000000"/>
          <w:sz w:val="24"/>
          <w:szCs w:val="24"/>
          <w:lang w:eastAsia="uk-UA"/>
        </w:rPr>
        <w:t>підвищення серед громадян України та представників світового українства рівня знань про видатних особистостей українського державотворення, визначних українських учених, педагогів, спортсменів, військових, підприємців, провідних діячів культури, мистецтв, а також духовних провідників Українського народу;</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2C241D">
        <w:rPr>
          <w:rFonts w:ascii="Times New Roman" w:eastAsia="Times New Roman" w:hAnsi="Times New Roman" w:cs="Times New Roman"/>
          <w:color w:val="000000"/>
          <w:sz w:val="24"/>
          <w:szCs w:val="24"/>
          <w:lang w:eastAsia="uk-UA"/>
        </w:rPr>
        <w:t>збільшення передплати та обсягів розповсюдження україномовних (насамперед дитячих і молодіжних) друкованих видань національно-патріотичного спрямування;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2C241D">
        <w:rPr>
          <w:rFonts w:ascii="Times New Roman" w:eastAsia="Times New Roman" w:hAnsi="Times New Roman" w:cs="Times New Roman"/>
          <w:color w:val="000000"/>
          <w:sz w:val="24"/>
          <w:szCs w:val="24"/>
          <w:lang w:eastAsia="uk-UA"/>
        </w:rPr>
        <w:t>збільшення кількості глядачів на переглядах творів кіномистецтва, що розкривають героїчне минуле та сьогодення Українського народу, його боротьбу за незалежність та територіальну цілісність;</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2C241D">
        <w:rPr>
          <w:rFonts w:ascii="Times New Roman" w:eastAsia="Times New Roman" w:hAnsi="Times New Roman" w:cs="Times New Roman"/>
          <w:color w:val="000000"/>
          <w:sz w:val="24"/>
          <w:szCs w:val="24"/>
          <w:lang w:eastAsia="uk-UA"/>
        </w:rPr>
        <w:t>розширення сфер застосування української мови;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2C241D">
        <w:rPr>
          <w:rFonts w:ascii="Times New Roman" w:eastAsia="Times New Roman" w:hAnsi="Times New Roman" w:cs="Times New Roman"/>
          <w:color w:val="000000"/>
          <w:sz w:val="24"/>
          <w:szCs w:val="24"/>
          <w:lang w:eastAsia="uk-UA"/>
        </w:rPr>
        <w:t>збільшення частки україномовного інформаційного та культурного продукту;</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2C241D">
        <w:rPr>
          <w:rFonts w:ascii="Times New Roman" w:eastAsia="Times New Roman" w:hAnsi="Times New Roman" w:cs="Times New Roman"/>
          <w:color w:val="000000"/>
          <w:sz w:val="24"/>
          <w:szCs w:val="24"/>
          <w:lang w:eastAsia="uk-UA"/>
        </w:rPr>
        <w:lastRenderedPageBreak/>
        <w:t>збільшення кількості громадян, зокрема, дітей і молоді, які пишаються своїм українським походженням, громадянством;</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2C241D">
        <w:rPr>
          <w:rFonts w:ascii="Times New Roman" w:eastAsia="Times New Roman" w:hAnsi="Times New Roman" w:cs="Times New Roman"/>
          <w:color w:val="000000"/>
          <w:sz w:val="24"/>
          <w:szCs w:val="24"/>
          <w:lang w:eastAsia="uk-UA"/>
        </w:rPr>
        <w:t>збільшення кількості громадян, які подорожують в інші регіони України;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2C241D">
        <w:rPr>
          <w:rFonts w:ascii="Times New Roman" w:eastAsia="Times New Roman" w:hAnsi="Times New Roman" w:cs="Times New Roman"/>
          <w:color w:val="000000"/>
          <w:sz w:val="24"/>
          <w:szCs w:val="24"/>
          <w:lang w:eastAsia="uk-UA"/>
        </w:rPr>
        <w:t>збільшення кількості і якості культурних продуктів, спрямованих на національно-патріотичне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2C241D">
        <w:rPr>
          <w:rFonts w:ascii="Times New Roman" w:eastAsia="Times New Roman" w:hAnsi="Times New Roman" w:cs="Times New Roman"/>
          <w:color w:val="000000"/>
          <w:sz w:val="24"/>
          <w:szCs w:val="24"/>
          <w:lang w:eastAsia="uk-UA"/>
        </w:rPr>
        <w:t>збільшення кількості і якості соціальної реклами з питань популяризації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2C241D">
        <w:rPr>
          <w:rFonts w:ascii="Times New Roman" w:eastAsia="Times New Roman" w:hAnsi="Times New Roman" w:cs="Times New Roman"/>
          <w:color w:val="000000"/>
          <w:sz w:val="24"/>
          <w:szCs w:val="24"/>
          <w:lang w:eastAsia="uk-UA"/>
        </w:rPr>
        <w:t>забезпечення проведення конкурсів з визначення проектів національно-патріотичного виховання, розроблених організаціями громадянського суспільства, для реалізації яких надається фінансова підтримка з Державного бюджету України та місцевих бюджетів;</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2C241D">
        <w:rPr>
          <w:rFonts w:ascii="Times New Roman" w:eastAsia="Times New Roman" w:hAnsi="Times New Roman" w:cs="Times New Roman"/>
          <w:color w:val="000000"/>
          <w:sz w:val="24"/>
          <w:szCs w:val="24"/>
          <w:lang w:eastAsia="uk-UA"/>
        </w:rPr>
        <w:t>забезпечення збільшення кількості підготовлених фахівців національно-патріотичного виховання та розвитку системи підготовки активістів, волонтерів, що займаються питаннями національно-патріотичного виховання;</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2C241D">
        <w:rPr>
          <w:rFonts w:ascii="Times New Roman" w:eastAsia="Times New Roman" w:hAnsi="Times New Roman" w:cs="Times New Roman"/>
          <w:color w:val="000000"/>
          <w:sz w:val="24"/>
          <w:szCs w:val="24"/>
          <w:lang w:eastAsia="uk-UA"/>
        </w:rPr>
        <w:t>збільшення кількості проведених зустрічей дітей і молоді з борцями за незалежність України у XX столітті, ветеранами та учасниками антитерористичної операції та операції об'єднаних сил у Донецькій та Луганській областях;</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2C241D">
        <w:rPr>
          <w:rFonts w:ascii="Times New Roman" w:eastAsia="Times New Roman" w:hAnsi="Times New Roman" w:cs="Times New Roman"/>
          <w:color w:val="000000"/>
          <w:sz w:val="24"/>
          <w:szCs w:val="24"/>
          <w:lang w:eastAsia="uk-UA"/>
        </w:rPr>
        <w:t>збільшення чисельності молоді, готової до виконання обов'язку із захисту незалежності та територіальної цілісності України;</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2C241D">
        <w:rPr>
          <w:rFonts w:ascii="Times New Roman" w:eastAsia="Times New Roman" w:hAnsi="Times New Roman" w:cs="Times New Roman"/>
          <w:color w:val="000000"/>
          <w:sz w:val="24"/>
          <w:szCs w:val="24"/>
          <w:lang w:eastAsia="uk-UA"/>
        </w:rPr>
        <w:t>збільшення кількості громадян, зокрема, дітей та молоді, залучених до проектів та заходів з національно-патріотичного виховання місцевого, всеукраїнського та міжнародного рівнів, які відповідають ціннісним орієнтирам та індикаторам ефективності Стратегії;</w:t>
      </w:r>
    </w:p>
    <w:p w:rsidR="002C241D" w:rsidRPr="002C241D" w:rsidRDefault="002C241D" w:rsidP="002C241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2C241D">
        <w:rPr>
          <w:rFonts w:ascii="Times New Roman" w:eastAsia="Times New Roman" w:hAnsi="Times New Roman" w:cs="Times New Roman"/>
          <w:color w:val="000000"/>
          <w:sz w:val="24"/>
          <w:szCs w:val="24"/>
          <w:lang w:eastAsia="uk-UA"/>
        </w:rPr>
        <w:t>збільшення кількості заходів із вшанування героїв боротьби Українського народу за незалежність і територіальну цілісність України.</w:t>
      </w:r>
    </w:p>
    <w:tbl>
      <w:tblPr>
        <w:tblW w:w="5000" w:type="pct"/>
        <w:tblCellMar>
          <w:left w:w="0" w:type="dxa"/>
          <w:right w:w="0" w:type="dxa"/>
        </w:tblCellMar>
        <w:tblLook w:val="04A0" w:firstRow="1" w:lastRow="0" w:firstColumn="1" w:lastColumn="0" w:noHBand="0" w:noVBand="1"/>
      </w:tblPr>
      <w:tblGrid>
        <w:gridCol w:w="4046"/>
        <w:gridCol w:w="5587"/>
      </w:tblGrid>
      <w:tr w:rsidR="002C241D" w:rsidRPr="002C241D" w:rsidTr="002C241D">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2C241D" w:rsidRPr="002C241D" w:rsidRDefault="002C241D" w:rsidP="002C241D">
            <w:pPr>
              <w:spacing w:before="300" w:after="150" w:line="240" w:lineRule="auto"/>
              <w:jc w:val="center"/>
              <w:rPr>
                <w:rFonts w:ascii="Times New Roman" w:eastAsia="Times New Roman" w:hAnsi="Times New Roman" w:cs="Times New Roman"/>
                <w:sz w:val="24"/>
                <w:szCs w:val="24"/>
                <w:lang w:eastAsia="uk-UA"/>
              </w:rPr>
            </w:pPr>
            <w:bookmarkStart w:id="120" w:name="n122"/>
            <w:bookmarkEnd w:id="120"/>
            <w:r w:rsidRPr="002C241D">
              <w:rPr>
                <w:rFonts w:ascii="Times New Roman" w:eastAsia="Times New Roman" w:hAnsi="Times New Roman" w:cs="Times New Roman"/>
                <w:b/>
                <w:bCs/>
                <w:color w:val="000000"/>
                <w:sz w:val="24"/>
                <w:szCs w:val="24"/>
                <w:lang w:eastAsia="uk-UA"/>
              </w:rPr>
              <w:t>Глава Адміністрації</w:t>
            </w:r>
            <w:r w:rsidRPr="002C241D">
              <w:rPr>
                <w:rFonts w:ascii="Times New Roman" w:eastAsia="Times New Roman" w:hAnsi="Times New Roman" w:cs="Times New Roman"/>
                <w:sz w:val="24"/>
                <w:szCs w:val="24"/>
                <w:lang w:eastAsia="uk-UA"/>
              </w:rPr>
              <w:br/>
            </w:r>
            <w:r w:rsidRPr="002C241D">
              <w:rPr>
                <w:rFonts w:ascii="Times New Roman" w:eastAsia="Times New Roman" w:hAnsi="Times New Roman" w:cs="Times New Roman"/>
                <w:b/>
                <w:bCs/>
                <w:color w:val="000000"/>
                <w:sz w:val="24"/>
                <w:szCs w:val="24"/>
                <w:lang w:eastAsia="uk-UA"/>
              </w:rPr>
              <w:t>Президента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C241D" w:rsidRPr="002C241D" w:rsidRDefault="002C241D" w:rsidP="002C241D">
            <w:pPr>
              <w:spacing w:before="300" w:after="0" w:line="240" w:lineRule="auto"/>
              <w:jc w:val="right"/>
              <w:rPr>
                <w:rFonts w:ascii="Times New Roman" w:eastAsia="Times New Roman" w:hAnsi="Times New Roman" w:cs="Times New Roman"/>
                <w:sz w:val="24"/>
                <w:szCs w:val="24"/>
                <w:lang w:eastAsia="uk-UA"/>
              </w:rPr>
            </w:pPr>
            <w:r w:rsidRPr="002C241D">
              <w:rPr>
                <w:rFonts w:ascii="Times New Roman" w:eastAsia="Times New Roman" w:hAnsi="Times New Roman" w:cs="Times New Roman"/>
                <w:sz w:val="24"/>
                <w:szCs w:val="24"/>
                <w:lang w:eastAsia="uk-UA"/>
              </w:rPr>
              <w:br/>
            </w:r>
            <w:r w:rsidRPr="002C241D">
              <w:rPr>
                <w:rFonts w:ascii="Times New Roman" w:eastAsia="Times New Roman" w:hAnsi="Times New Roman" w:cs="Times New Roman"/>
                <w:b/>
                <w:bCs/>
                <w:color w:val="000000"/>
                <w:sz w:val="24"/>
                <w:szCs w:val="24"/>
                <w:lang w:eastAsia="uk-UA"/>
              </w:rPr>
              <w:t>І.РАЙНІН</w:t>
            </w:r>
            <w:r w:rsidRPr="002C241D">
              <w:rPr>
                <w:rFonts w:ascii="Times New Roman" w:eastAsia="Times New Roman" w:hAnsi="Times New Roman" w:cs="Times New Roman"/>
                <w:sz w:val="24"/>
                <w:szCs w:val="24"/>
                <w:lang w:eastAsia="uk-UA"/>
              </w:rPr>
              <w:br/>
            </w:r>
            <w:r w:rsidRPr="002C241D">
              <w:rPr>
                <w:rFonts w:ascii="Times New Roman" w:eastAsia="Times New Roman" w:hAnsi="Times New Roman" w:cs="Times New Roman"/>
                <w:b/>
                <w:bCs/>
                <w:color w:val="000000"/>
                <w:sz w:val="24"/>
                <w:szCs w:val="24"/>
                <w:lang w:eastAsia="uk-UA"/>
              </w:rPr>
              <w:br/>
            </w:r>
          </w:p>
        </w:tc>
      </w:tr>
    </w:tbl>
    <w:p w:rsidR="00D80A26" w:rsidRDefault="00D80A26">
      <w:bookmarkStart w:id="121" w:name="_GoBack"/>
      <w:bookmarkEnd w:id="121"/>
    </w:p>
    <w:sectPr w:rsidR="00D80A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00"/>
    <w:rsid w:val="001A7B00"/>
    <w:rsid w:val="002C241D"/>
    <w:rsid w:val="00D80A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4F68E-B7D1-4F87-902C-21876321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C24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C24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basedOn w:val="a0"/>
    <w:rsid w:val="002C241D"/>
  </w:style>
  <w:style w:type="paragraph" w:customStyle="1" w:styleId="rvps6">
    <w:name w:val="rvps6"/>
    <w:basedOn w:val="a"/>
    <w:rsid w:val="002C24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C241D"/>
  </w:style>
  <w:style w:type="paragraph" w:customStyle="1" w:styleId="rvps2">
    <w:name w:val="rvps2"/>
    <w:basedOn w:val="a"/>
    <w:rsid w:val="002C24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C241D"/>
  </w:style>
  <w:style w:type="character" w:styleId="a3">
    <w:name w:val="Hyperlink"/>
    <w:basedOn w:val="a0"/>
    <w:uiPriority w:val="99"/>
    <w:semiHidden/>
    <w:unhideWhenUsed/>
    <w:rsid w:val="002C241D"/>
    <w:rPr>
      <w:color w:val="0000FF"/>
      <w:u w:val="single"/>
    </w:rPr>
  </w:style>
  <w:style w:type="paragraph" w:customStyle="1" w:styleId="rvps4">
    <w:name w:val="rvps4"/>
    <w:basedOn w:val="a"/>
    <w:rsid w:val="002C24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C241D"/>
  </w:style>
  <w:style w:type="paragraph" w:customStyle="1" w:styleId="rvps15">
    <w:name w:val="rvps15"/>
    <w:basedOn w:val="a"/>
    <w:rsid w:val="002C24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C24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C241D"/>
  </w:style>
  <w:style w:type="paragraph" w:customStyle="1" w:styleId="rvps12">
    <w:name w:val="rvps12"/>
    <w:basedOn w:val="a"/>
    <w:rsid w:val="002C24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28800">
      <w:bodyDiv w:val="1"/>
      <w:marLeft w:val="0"/>
      <w:marRight w:val="0"/>
      <w:marTop w:val="0"/>
      <w:marBottom w:val="0"/>
      <w:divBdr>
        <w:top w:val="none" w:sz="0" w:space="0" w:color="auto"/>
        <w:left w:val="none" w:sz="0" w:space="0" w:color="auto"/>
        <w:bottom w:val="none" w:sz="0" w:space="0" w:color="auto"/>
        <w:right w:val="none" w:sz="0" w:space="0" w:color="auto"/>
      </w:divBdr>
      <w:divsChild>
        <w:div w:id="1315453485">
          <w:marLeft w:val="0"/>
          <w:marRight w:val="0"/>
          <w:marTop w:val="0"/>
          <w:marBottom w:val="150"/>
          <w:divBdr>
            <w:top w:val="none" w:sz="0" w:space="0" w:color="auto"/>
            <w:left w:val="none" w:sz="0" w:space="0" w:color="auto"/>
            <w:bottom w:val="none" w:sz="0" w:space="0" w:color="auto"/>
            <w:right w:val="none" w:sz="0" w:space="0" w:color="auto"/>
          </w:divBdr>
        </w:div>
        <w:div w:id="1476293003">
          <w:marLeft w:val="0"/>
          <w:marRight w:val="0"/>
          <w:marTop w:val="0"/>
          <w:marBottom w:val="150"/>
          <w:divBdr>
            <w:top w:val="none" w:sz="0" w:space="0" w:color="auto"/>
            <w:left w:val="none" w:sz="0" w:space="0" w:color="auto"/>
            <w:bottom w:val="none" w:sz="0" w:space="0" w:color="auto"/>
            <w:right w:val="none" w:sz="0" w:space="0" w:color="auto"/>
          </w:divBdr>
        </w:div>
        <w:div w:id="1097824457">
          <w:marLeft w:val="0"/>
          <w:marRight w:val="0"/>
          <w:marTop w:val="0"/>
          <w:marBottom w:val="150"/>
          <w:divBdr>
            <w:top w:val="none" w:sz="0" w:space="0" w:color="auto"/>
            <w:left w:val="none" w:sz="0" w:space="0" w:color="auto"/>
            <w:bottom w:val="none" w:sz="0" w:space="0" w:color="auto"/>
            <w:right w:val="none" w:sz="0" w:space="0" w:color="auto"/>
          </w:divBdr>
        </w:div>
        <w:div w:id="14302787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373-19" TargetMode="External"/><Relationship Id="rId3" Type="http://schemas.openxmlformats.org/officeDocument/2006/relationships/webSettings" Target="web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31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580/2015" TargetMode="External"/><Relationship Id="rId11" Type="http://schemas.openxmlformats.org/officeDocument/2006/relationships/hyperlink" Target="https://zakon.rada.gov.ua/laws/show/317-19" TargetMode="External"/><Relationship Id="rId5" Type="http://schemas.openxmlformats.org/officeDocument/2006/relationships/hyperlink" Target="https://zakon.rada.gov.ua/laws/show/286/2019" TargetMode="External"/><Relationship Id="rId15" Type="http://schemas.openxmlformats.org/officeDocument/2006/relationships/theme" Target="theme/theme1.xml"/><Relationship Id="rId10" Type="http://schemas.openxmlformats.org/officeDocument/2006/relationships/hyperlink" Target="https://zakon.rada.gov.ua/laws/show/314-19" TargetMode="External"/><Relationship Id="rId4" Type="http://schemas.openxmlformats.org/officeDocument/2006/relationships/image" Target="media/image1.gif"/><Relationship Id="rId9" Type="http://schemas.openxmlformats.org/officeDocument/2006/relationships/hyperlink" Target="https://zakon.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14802</Words>
  <Characters>8438</Characters>
  <Application>Microsoft Office Word</Application>
  <DocSecurity>0</DocSecurity>
  <Lines>70</Lines>
  <Paragraphs>46</Paragraphs>
  <ScaleCrop>false</ScaleCrop>
  <Company>SPecialiST RePack</Company>
  <LinksUpToDate>false</LinksUpToDate>
  <CharactersWithSpaces>23194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2019-11-06T14:28:00Z</dcterms:created>
  <dcterms:modified xsi:type="dcterms:W3CDTF">2019-11-06T14:28:00Z</dcterms:modified>
</cp:coreProperties>
</file>